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629" w:rsidRDefault="00341629" w:rsidP="00341629">
      <w:pPr>
        <w:rPr>
          <w:sz w:val="36"/>
          <w:szCs w:val="36"/>
        </w:rPr>
      </w:pPr>
    </w:p>
    <w:p w:rsidR="00341629" w:rsidRDefault="00341629" w:rsidP="00341629">
      <w:pPr>
        <w:rPr>
          <w:sz w:val="36"/>
          <w:szCs w:val="36"/>
        </w:rPr>
      </w:pPr>
      <w:r>
        <w:rPr>
          <w:sz w:val="36"/>
          <w:szCs w:val="36"/>
        </w:rPr>
        <w:t>2ª EVALUACIÓN</w:t>
      </w:r>
    </w:p>
    <w:p w:rsidR="00341629" w:rsidRDefault="00341629" w:rsidP="00341629">
      <w:pPr>
        <w:rPr>
          <w:sz w:val="36"/>
          <w:szCs w:val="36"/>
        </w:rPr>
      </w:pPr>
    </w:p>
    <w:p w:rsidR="00341629" w:rsidRPr="007173FD" w:rsidRDefault="00341629" w:rsidP="00341629">
      <w:pPr>
        <w:rPr>
          <w:sz w:val="36"/>
          <w:szCs w:val="36"/>
        </w:rPr>
      </w:pPr>
      <w:r w:rsidRPr="007173FD">
        <w:rPr>
          <w:sz w:val="36"/>
          <w:szCs w:val="36"/>
        </w:rPr>
        <w:t>TEMA 1 LITERATURA</w:t>
      </w:r>
    </w:p>
    <w:p w:rsidR="00341629" w:rsidRPr="007173FD" w:rsidRDefault="00341629" w:rsidP="00341629">
      <w:pPr>
        <w:rPr>
          <w:sz w:val="36"/>
          <w:szCs w:val="36"/>
        </w:rPr>
      </w:pPr>
    </w:p>
    <w:p w:rsidR="00341629" w:rsidRPr="00EF3A2B" w:rsidRDefault="00341629" w:rsidP="00341629">
      <w:pPr>
        <w:tabs>
          <w:tab w:val="left" w:pos="4111"/>
          <w:tab w:val="left" w:pos="8786"/>
          <w:tab w:val="right" w:pos="11057"/>
        </w:tabs>
        <w:kinsoku w:val="0"/>
        <w:overflowPunct w:val="0"/>
        <w:spacing w:before="38"/>
        <w:ind w:right="-1324"/>
        <w:rPr>
          <w:rFonts w:ascii="Arial" w:hAnsi="Arial" w:cs="Arial"/>
          <w:b/>
          <w:color w:val="000000"/>
          <w:sz w:val="22"/>
          <w:szCs w:val="22"/>
        </w:rPr>
      </w:pPr>
      <w:r>
        <w:rPr>
          <w:rFonts w:ascii="Arial" w:hAnsi="Arial" w:cs="Arial"/>
          <w:b/>
          <w:color w:val="FFFFFF"/>
          <w:spacing w:val="-1"/>
          <w:sz w:val="22"/>
          <w:szCs w:val="22"/>
        </w:rPr>
        <w:t xml:space="preserve">  </w:t>
      </w:r>
      <w:r w:rsidRPr="00EF3A2B">
        <w:rPr>
          <w:rFonts w:ascii="Arial" w:hAnsi="Arial" w:cs="Arial"/>
          <w:b/>
          <w:color w:val="FFFFFF"/>
          <w:spacing w:val="-1"/>
          <w:sz w:val="22"/>
          <w:szCs w:val="22"/>
        </w:rPr>
        <w:t xml:space="preserve">01. TU OPINIÓN CUENTA                                     </w:t>
      </w:r>
      <w:r w:rsidRPr="00EF3A2B">
        <w:rPr>
          <w:rFonts w:ascii="Arial" w:hAnsi="Arial" w:cs="Arial"/>
          <w:b/>
          <w:color w:val="FFFFFF"/>
          <w:spacing w:val="-2"/>
          <w:sz w:val="22"/>
          <w:szCs w:val="22"/>
        </w:rPr>
        <w:t>AC</w:t>
      </w:r>
      <w:r w:rsidRPr="00EF3A2B">
        <w:rPr>
          <w:rFonts w:ascii="Arial" w:hAnsi="Arial" w:cs="Arial"/>
          <w:b/>
          <w:color w:val="FFFFFF"/>
          <w:spacing w:val="-3"/>
          <w:sz w:val="22"/>
          <w:szCs w:val="22"/>
        </w:rPr>
        <w:t>TIVID</w:t>
      </w:r>
      <w:r w:rsidRPr="00EF3A2B">
        <w:rPr>
          <w:rFonts w:ascii="Arial" w:hAnsi="Arial" w:cs="Arial"/>
          <w:b/>
          <w:color w:val="FFFFFF"/>
          <w:spacing w:val="-2"/>
          <w:sz w:val="22"/>
          <w:szCs w:val="22"/>
        </w:rPr>
        <w:t>ADES</w:t>
      </w:r>
      <w:r w:rsidRPr="00EF3A2B">
        <w:rPr>
          <w:rFonts w:ascii="Arial" w:hAnsi="Arial" w:cs="Arial"/>
          <w:b/>
          <w:color w:val="FFFFFF"/>
          <w:spacing w:val="-13"/>
          <w:sz w:val="22"/>
          <w:szCs w:val="22"/>
        </w:rPr>
        <w:t xml:space="preserve"> </w:t>
      </w:r>
      <w:r w:rsidRPr="00EF3A2B">
        <w:rPr>
          <w:rFonts w:ascii="Arial" w:hAnsi="Arial" w:cs="Arial"/>
          <w:b/>
          <w:color w:val="FFFFFF"/>
          <w:spacing w:val="-1"/>
          <w:sz w:val="22"/>
          <w:szCs w:val="22"/>
        </w:rPr>
        <w:t>DE</w:t>
      </w:r>
      <w:r w:rsidRPr="00EF3A2B">
        <w:rPr>
          <w:rFonts w:ascii="Arial" w:hAnsi="Arial" w:cs="Arial"/>
          <w:b/>
          <w:color w:val="FFFFFF"/>
          <w:spacing w:val="-14"/>
          <w:sz w:val="22"/>
          <w:szCs w:val="22"/>
        </w:rPr>
        <w:t xml:space="preserve"> </w:t>
      </w:r>
      <w:r w:rsidRPr="00EF3A2B">
        <w:rPr>
          <w:rFonts w:ascii="Arial" w:hAnsi="Arial" w:cs="Arial"/>
          <w:b/>
          <w:color w:val="FFFFFF"/>
          <w:spacing w:val="-1"/>
          <w:sz w:val="22"/>
          <w:szCs w:val="22"/>
        </w:rPr>
        <w:t xml:space="preserve">EVALUACIÓN   </w:t>
      </w:r>
      <w:r w:rsidRPr="00EF3A2B">
        <w:rPr>
          <w:rFonts w:ascii="Arial" w:hAnsi="Arial" w:cs="Arial"/>
          <w:b/>
          <w:bCs/>
          <w:color w:val="FFFFFF"/>
          <w:w w:val="95"/>
          <w:position w:val="1"/>
          <w:sz w:val="22"/>
          <w:szCs w:val="22"/>
        </w:rPr>
        <w:t>ELIT-01-02</w:t>
      </w:r>
    </w:p>
    <w:p w:rsidR="00341629" w:rsidRDefault="00341629" w:rsidP="00341629">
      <w:pPr>
        <w:rPr>
          <w:rFonts w:ascii="Arial" w:hAnsi="Arial" w:cs="Arial"/>
          <w:sz w:val="17"/>
          <w:szCs w:val="17"/>
        </w:rPr>
      </w:pPr>
    </w:p>
    <w:p w:rsidR="00341629" w:rsidRDefault="00341629" w:rsidP="00341629">
      <w:pPr>
        <w:rPr>
          <w:rFonts w:ascii="Arial" w:hAnsi="Arial" w:cs="Arial"/>
          <w:sz w:val="17"/>
          <w:szCs w:val="17"/>
        </w:rPr>
      </w:pPr>
    </w:p>
    <w:p w:rsidR="00341629" w:rsidRPr="00FF0E38" w:rsidRDefault="00341629" w:rsidP="00341629">
      <w:pPr>
        <w:tabs>
          <w:tab w:val="left" w:pos="7513"/>
        </w:tabs>
        <w:spacing w:line="360" w:lineRule="auto"/>
        <w:rPr>
          <w:rFonts w:ascii="Arial" w:hAnsi="Arial" w:cs="Arial"/>
          <w:b/>
        </w:rPr>
      </w:pPr>
      <w:r>
        <w:rPr>
          <w:rFonts w:ascii="Arial" w:hAnsi="Arial" w:cs="Arial"/>
          <w:b/>
        </w:rPr>
        <w:t>Un discurso de Feijoo</w:t>
      </w:r>
    </w:p>
    <w:p w:rsidR="00341629" w:rsidRPr="008234E8" w:rsidRDefault="00341629" w:rsidP="00341629">
      <w:pPr>
        <w:rPr>
          <w:rFonts w:ascii="Arial" w:hAnsi="Arial" w:cs="Arial"/>
          <w:sz w:val="20"/>
          <w:szCs w:val="20"/>
        </w:rPr>
      </w:pPr>
    </w:p>
    <w:p w:rsidR="00341629" w:rsidRDefault="00341629" w:rsidP="00341629">
      <w:pPr>
        <w:ind w:left="284"/>
        <w:jc w:val="both"/>
        <w:rPr>
          <w:rFonts w:ascii="Arial" w:hAnsi="Arial" w:cs="Arial"/>
          <w:sz w:val="20"/>
          <w:szCs w:val="20"/>
        </w:rPr>
      </w:pPr>
      <w:r>
        <w:rPr>
          <w:rFonts w:ascii="Arial" w:hAnsi="Arial" w:cs="Arial"/>
          <w:sz w:val="20"/>
          <w:szCs w:val="20"/>
        </w:rPr>
        <w:t>El valor de las opiniones se ha de computar</w:t>
      </w:r>
      <w:r>
        <w:rPr>
          <w:rStyle w:val="Refdenotaalpie"/>
          <w:rFonts w:ascii="Arial" w:hAnsi="Arial" w:cs="Arial"/>
          <w:sz w:val="20"/>
          <w:szCs w:val="20"/>
        </w:rPr>
        <w:footnoteReference w:id="1"/>
      </w:r>
      <w:r>
        <w:rPr>
          <w:rFonts w:ascii="Arial" w:hAnsi="Arial" w:cs="Arial"/>
          <w:sz w:val="20"/>
          <w:szCs w:val="20"/>
        </w:rPr>
        <w:t xml:space="preserve"> por el peso, no por el número de las almas. Los ignorantes, por ser muchos, no dejan de ser ignorantes. ¿Qué acierto, pues, se puede esperar de sus resoluciones? Antes es de creer que la multitud añadirá estorbos a la verdad, creciendo los sufragios al error. […] Siempre alcanzará más un discreto solo que una gran turba de necios; como verá mejor al sol un águila sola que un ejército de lechuzas.</w:t>
      </w:r>
    </w:p>
    <w:p w:rsidR="00341629" w:rsidRDefault="00341629" w:rsidP="00341629">
      <w:pPr>
        <w:ind w:left="284"/>
        <w:jc w:val="both"/>
        <w:rPr>
          <w:rFonts w:ascii="Arial" w:hAnsi="Arial" w:cs="Arial"/>
          <w:sz w:val="20"/>
          <w:szCs w:val="20"/>
        </w:rPr>
      </w:pPr>
    </w:p>
    <w:p w:rsidR="00341629" w:rsidRDefault="00341629" w:rsidP="00341629">
      <w:pPr>
        <w:ind w:left="284"/>
        <w:jc w:val="both"/>
        <w:rPr>
          <w:rFonts w:ascii="Arial" w:hAnsi="Arial" w:cs="Arial"/>
          <w:sz w:val="20"/>
          <w:szCs w:val="20"/>
        </w:rPr>
      </w:pPr>
      <w:r>
        <w:rPr>
          <w:rFonts w:ascii="Arial" w:hAnsi="Arial" w:cs="Arial"/>
          <w:sz w:val="20"/>
          <w:szCs w:val="20"/>
        </w:rPr>
        <w:t>Preguntado alguna vez el Papa Juan XXIII qué cosa era la que distaba más de la verdad, respondió que el dictamen</w:t>
      </w:r>
      <w:r>
        <w:rPr>
          <w:rStyle w:val="Refdenotaalpie"/>
          <w:rFonts w:ascii="Arial" w:hAnsi="Arial" w:cs="Arial"/>
          <w:sz w:val="20"/>
          <w:szCs w:val="20"/>
        </w:rPr>
        <w:footnoteReference w:id="2"/>
      </w:r>
      <w:r>
        <w:rPr>
          <w:rFonts w:ascii="Arial" w:hAnsi="Arial" w:cs="Arial"/>
          <w:sz w:val="20"/>
          <w:szCs w:val="20"/>
        </w:rPr>
        <w:t xml:space="preserve"> del vulgo. Tan persuadido estaba a lo mismo el severísimo </w:t>
      </w:r>
      <w:proofErr w:type="spellStart"/>
      <w:r>
        <w:rPr>
          <w:rFonts w:ascii="Arial" w:hAnsi="Arial" w:cs="Arial"/>
          <w:sz w:val="20"/>
          <w:szCs w:val="20"/>
        </w:rPr>
        <w:t>Foción</w:t>
      </w:r>
      <w:proofErr w:type="spellEnd"/>
      <w:r>
        <w:rPr>
          <w:rFonts w:ascii="Arial" w:hAnsi="Arial" w:cs="Arial"/>
          <w:sz w:val="20"/>
          <w:szCs w:val="20"/>
        </w:rPr>
        <w:t>, que orando una vez en Atenas, como viese que todo el pueblo de común consentimiento levantaba la voz en su aplauso, preguntó a los amigos que tenía cerca de sí que en qué había errado, pareciéndole que en la ceguera del pueblo no cabía aplaudir sino los desaciertos. No apruebo sentencias tan rigurosas, ni puedo considerar al pueblo como antípoda preciso del hemisferio de la verdad. Algunas veces acierta; pero es por ajena luz o por casualidad. No me acuerdo qué sabio compara el vulgo a la luna, a razón de su inconstancia. También tenía lugar la comparación porque jamás resplandece con luz propia.</w:t>
      </w:r>
    </w:p>
    <w:p w:rsidR="00341629" w:rsidRPr="00072E3E" w:rsidRDefault="00341629" w:rsidP="00341629">
      <w:pPr>
        <w:ind w:left="284"/>
        <w:jc w:val="both"/>
        <w:rPr>
          <w:rFonts w:ascii="Arial" w:hAnsi="Arial" w:cs="Arial"/>
          <w:sz w:val="14"/>
          <w:szCs w:val="14"/>
        </w:rPr>
      </w:pPr>
    </w:p>
    <w:p w:rsidR="00341629" w:rsidRPr="007B46A4" w:rsidRDefault="00341629" w:rsidP="00341629">
      <w:pPr>
        <w:ind w:left="284"/>
        <w:jc w:val="right"/>
        <w:rPr>
          <w:rFonts w:ascii="Arial" w:hAnsi="Arial" w:cs="Arial"/>
          <w:i/>
          <w:iCs/>
          <w:sz w:val="16"/>
          <w:szCs w:val="16"/>
        </w:rPr>
      </w:pPr>
      <w:r>
        <w:rPr>
          <w:rFonts w:ascii="Arial" w:hAnsi="Arial" w:cs="Arial"/>
          <w:iCs/>
          <w:sz w:val="16"/>
          <w:szCs w:val="16"/>
        </w:rPr>
        <w:t>Benito Jerónimo F</w:t>
      </w:r>
      <w:r w:rsidRPr="003007EB">
        <w:rPr>
          <w:rFonts w:ascii="Arial" w:hAnsi="Arial" w:cs="Arial"/>
          <w:iCs/>
          <w:smallCaps/>
          <w:sz w:val="16"/>
          <w:szCs w:val="16"/>
        </w:rPr>
        <w:t>eijoo</w:t>
      </w:r>
      <w:r>
        <w:rPr>
          <w:rFonts w:ascii="Arial" w:hAnsi="Arial" w:cs="Arial"/>
          <w:iCs/>
          <w:sz w:val="16"/>
          <w:szCs w:val="16"/>
        </w:rPr>
        <w:t>:</w:t>
      </w:r>
      <w:r>
        <w:rPr>
          <w:rFonts w:ascii="Arial" w:hAnsi="Arial" w:cs="Arial"/>
          <w:i/>
          <w:iCs/>
          <w:sz w:val="16"/>
          <w:szCs w:val="16"/>
        </w:rPr>
        <w:t xml:space="preserve"> Teatro crítico universal. </w:t>
      </w:r>
      <w:r>
        <w:rPr>
          <w:rFonts w:ascii="Arial" w:hAnsi="Arial" w:cs="Arial"/>
          <w:sz w:val="16"/>
          <w:szCs w:val="16"/>
        </w:rPr>
        <w:t>Cátedra.</w:t>
      </w:r>
    </w:p>
    <w:p w:rsidR="00341629" w:rsidRDefault="00341629" w:rsidP="00341629">
      <w:pPr>
        <w:tabs>
          <w:tab w:val="left" w:pos="7513"/>
        </w:tabs>
        <w:jc w:val="both"/>
        <w:rPr>
          <w:rFonts w:ascii="DIN-Regular" w:hAnsi="DIN-Regular" w:cs="DIN-Regular"/>
          <w:sz w:val="16"/>
          <w:szCs w:val="16"/>
        </w:rPr>
      </w:pPr>
    </w:p>
    <w:p w:rsidR="00341629" w:rsidRDefault="00341629" w:rsidP="00341629">
      <w:pPr>
        <w:tabs>
          <w:tab w:val="left" w:pos="7513"/>
        </w:tabs>
        <w:jc w:val="both"/>
        <w:rPr>
          <w:rFonts w:ascii="DIN-Regular" w:hAnsi="DIN-Regular" w:cs="DIN-Regular"/>
          <w:sz w:val="16"/>
          <w:szCs w:val="16"/>
        </w:rPr>
      </w:pPr>
    </w:p>
    <w:p w:rsidR="00341629" w:rsidRDefault="00341629" w:rsidP="00341629">
      <w:pPr>
        <w:tabs>
          <w:tab w:val="left" w:pos="7513"/>
        </w:tabs>
        <w:jc w:val="both"/>
        <w:rPr>
          <w:rFonts w:ascii="DIN-Regular" w:hAnsi="DIN-Regular" w:cs="DIN-Regular"/>
          <w:sz w:val="16"/>
          <w:szCs w:val="16"/>
        </w:rPr>
      </w:pPr>
    </w:p>
    <w:p w:rsidR="00341629" w:rsidRPr="000956D2" w:rsidRDefault="00341629" w:rsidP="00341629">
      <w:pPr>
        <w:pStyle w:val="Prrafodelista"/>
        <w:widowControl/>
        <w:numPr>
          <w:ilvl w:val="0"/>
          <w:numId w:val="1"/>
        </w:numPr>
        <w:jc w:val="both"/>
        <w:rPr>
          <w:color w:val="000000"/>
          <w:sz w:val="27"/>
          <w:szCs w:val="27"/>
          <w:shd w:val="clear" w:color="auto" w:fill="FFFFFF"/>
        </w:rPr>
      </w:pPr>
      <w:r w:rsidRPr="000956D2">
        <w:rPr>
          <w:rFonts w:ascii="Arial" w:eastAsiaTheme="minorHAnsi" w:hAnsi="Arial" w:cs="Arial"/>
          <w:bCs/>
          <w:sz w:val="20"/>
          <w:szCs w:val="20"/>
          <w:lang w:eastAsia="en-US"/>
        </w:rPr>
        <w:t xml:space="preserve">Como puedes ver, el presente texto </w:t>
      </w:r>
      <w:r>
        <w:rPr>
          <w:rFonts w:ascii="Arial" w:eastAsiaTheme="minorHAnsi" w:hAnsi="Arial" w:cs="Arial"/>
          <w:bCs/>
          <w:sz w:val="20"/>
          <w:szCs w:val="20"/>
          <w:lang w:eastAsia="en-US"/>
        </w:rPr>
        <w:t>es</w:t>
      </w:r>
      <w:r w:rsidRPr="000956D2">
        <w:rPr>
          <w:rFonts w:ascii="Arial" w:eastAsiaTheme="minorHAnsi" w:hAnsi="Arial" w:cs="Arial"/>
          <w:bCs/>
          <w:sz w:val="20"/>
          <w:szCs w:val="20"/>
          <w:lang w:eastAsia="en-US"/>
        </w:rPr>
        <w:t xml:space="preserve"> un ejemplo de literatura en prosa</w:t>
      </w:r>
      <w:r>
        <w:rPr>
          <w:rFonts w:ascii="Arial" w:eastAsiaTheme="minorHAnsi" w:hAnsi="Arial" w:cs="Arial"/>
          <w:bCs/>
          <w:sz w:val="20"/>
          <w:szCs w:val="20"/>
          <w:lang w:eastAsia="en-US"/>
        </w:rPr>
        <w:t xml:space="preserve">. </w:t>
      </w:r>
      <w:r w:rsidRPr="000956D2">
        <w:rPr>
          <w:rFonts w:ascii="Arial" w:eastAsiaTheme="minorHAnsi" w:hAnsi="Arial" w:cs="Arial"/>
          <w:bCs/>
          <w:sz w:val="20"/>
          <w:szCs w:val="20"/>
          <w:lang w:eastAsia="en-US"/>
        </w:rPr>
        <w:t>De</w:t>
      </w:r>
      <w:r>
        <w:rPr>
          <w:rFonts w:ascii="Arial" w:eastAsiaTheme="minorHAnsi" w:hAnsi="Arial" w:cs="Arial"/>
          <w:bCs/>
          <w:sz w:val="20"/>
          <w:szCs w:val="20"/>
          <w:lang w:eastAsia="en-US"/>
        </w:rPr>
        <w:t>ntro de este género se incluyen distintas modalidades, ¿a qué modalidad pertenece</w:t>
      </w:r>
      <w:r w:rsidRPr="000956D2">
        <w:rPr>
          <w:rFonts w:ascii="Arial" w:eastAsiaTheme="minorHAnsi" w:hAnsi="Arial" w:cs="Arial"/>
          <w:bCs/>
          <w:sz w:val="20"/>
          <w:szCs w:val="20"/>
          <w:lang w:eastAsia="en-US"/>
        </w:rPr>
        <w:t xml:space="preserve">? ¿Cuáles son los rasgos fundamentales de </w:t>
      </w:r>
      <w:r>
        <w:rPr>
          <w:rFonts w:ascii="Arial" w:eastAsiaTheme="minorHAnsi" w:hAnsi="Arial" w:cs="Arial"/>
          <w:bCs/>
          <w:sz w:val="20"/>
          <w:szCs w:val="20"/>
          <w:lang w:eastAsia="en-US"/>
        </w:rPr>
        <w:t>dicha modalidad</w:t>
      </w:r>
      <w:r w:rsidRPr="000956D2">
        <w:rPr>
          <w:rFonts w:ascii="Arial" w:eastAsiaTheme="minorHAnsi" w:hAnsi="Arial" w:cs="Arial"/>
          <w:bCs/>
          <w:sz w:val="20"/>
          <w:szCs w:val="20"/>
          <w:lang w:eastAsia="en-US"/>
        </w:rPr>
        <w:t xml:space="preserve"> que están presentes en el texto?</w:t>
      </w:r>
    </w:p>
    <w:p w:rsidR="00341629" w:rsidRPr="000956D2" w:rsidRDefault="00341629" w:rsidP="00341629">
      <w:pPr>
        <w:pStyle w:val="Prrafodelista"/>
        <w:widowControl/>
        <w:jc w:val="both"/>
        <w:rPr>
          <w:rFonts w:ascii="Arial" w:eastAsiaTheme="minorHAnsi" w:hAnsi="Arial" w:cs="Arial"/>
          <w:sz w:val="20"/>
          <w:szCs w:val="20"/>
          <w:lang w:eastAsia="en-US"/>
        </w:rPr>
      </w:pPr>
    </w:p>
    <w:p w:rsidR="00341629" w:rsidRPr="000956D2" w:rsidRDefault="00341629" w:rsidP="00341629">
      <w:pPr>
        <w:pStyle w:val="Prrafodelista"/>
        <w:widowControl/>
        <w:numPr>
          <w:ilvl w:val="0"/>
          <w:numId w:val="1"/>
        </w:numPr>
        <w:jc w:val="both"/>
        <w:rPr>
          <w:rFonts w:ascii="Arial" w:eastAsiaTheme="minorHAnsi" w:hAnsi="Arial" w:cs="Arial"/>
          <w:sz w:val="20"/>
          <w:szCs w:val="20"/>
          <w:lang w:eastAsia="en-US"/>
        </w:rPr>
      </w:pPr>
      <w:r>
        <w:rPr>
          <w:rFonts w:ascii="Arial" w:eastAsiaTheme="minorHAnsi" w:hAnsi="Arial" w:cs="Arial"/>
          <w:sz w:val="20"/>
          <w:szCs w:val="20"/>
          <w:lang w:eastAsia="en-US"/>
        </w:rPr>
        <w:t>Resume la</w:t>
      </w:r>
      <w:r w:rsidRPr="000956D2">
        <w:rPr>
          <w:rFonts w:ascii="Arial" w:eastAsiaTheme="minorHAnsi" w:hAnsi="Arial" w:cs="Arial"/>
          <w:sz w:val="20"/>
          <w:szCs w:val="20"/>
          <w:lang w:eastAsia="en-US"/>
        </w:rPr>
        <w:t xml:space="preserve"> idea principal</w:t>
      </w:r>
      <w:r>
        <w:rPr>
          <w:rFonts w:ascii="Arial" w:eastAsiaTheme="minorHAnsi" w:hAnsi="Arial" w:cs="Arial"/>
          <w:sz w:val="20"/>
          <w:szCs w:val="20"/>
          <w:lang w:eastAsia="en-US"/>
        </w:rPr>
        <w:t xml:space="preserve"> del texto</w:t>
      </w:r>
      <w:r w:rsidRPr="000956D2">
        <w:rPr>
          <w:rFonts w:ascii="Arial" w:eastAsiaTheme="minorHAnsi" w:hAnsi="Arial" w:cs="Arial"/>
          <w:sz w:val="20"/>
          <w:szCs w:val="20"/>
          <w:lang w:eastAsia="en-US"/>
        </w:rPr>
        <w:t>.</w:t>
      </w:r>
      <w:r>
        <w:rPr>
          <w:rFonts w:ascii="Arial" w:eastAsiaTheme="minorHAnsi" w:hAnsi="Arial" w:cs="Arial"/>
          <w:sz w:val="20"/>
          <w:szCs w:val="20"/>
          <w:lang w:eastAsia="en-US"/>
        </w:rPr>
        <w:t xml:space="preserve"> Indica qué temas trata Feijoo en su obra y de cuál de ellos se ocupa en este texto.</w:t>
      </w:r>
    </w:p>
    <w:p w:rsidR="00341629" w:rsidRPr="000956D2" w:rsidRDefault="00341629" w:rsidP="00341629">
      <w:pPr>
        <w:pStyle w:val="Prrafodelista"/>
        <w:widowControl/>
        <w:jc w:val="both"/>
        <w:rPr>
          <w:rFonts w:ascii="Arial" w:eastAsiaTheme="minorHAnsi" w:hAnsi="Arial" w:cs="Arial"/>
          <w:bCs/>
          <w:sz w:val="20"/>
          <w:szCs w:val="20"/>
          <w:lang w:eastAsia="en-US"/>
        </w:rPr>
      </w:pPr>
    </w:p>
    <w:p w:rsidR="00341629" w:rsidRPr="000956D2" w:rsidRDefault="00341629" w:rsidP="00341629">
      <w:pPr>
        <w:pStyle w:val="Prrafodelista"/>
        <w:widowControl/>
        <w:numPr>
          <w:ilvl w:val="0"/>
          <w:numId w:val="1"/>
        </w:numPr>
        <w:jc w:val="both"/>
        <w:rPr>
          <w:rFonts w:ascii="Arial" w:eastAsiaTheme="minorHAnsi" w:hAnsi="Arial" w:cs="Arial"/>
          <w:bCs/>
          <w:sz w:val="20"/>
          <w:szCs w:val="20"/>
          <w:lang w:eastAsia="en-US"/>
        </w:rPr>
      </w:pPr>
      <w:r w:rsidRPr="000956D2">
        <w:rPr>
          <w:rFonts w:ascii="Arial" w:eastAsiaTheme="minorHAnsi" w:hAnsi="Arial" w:cs="Arial"/>
          <w:bCs/>
          <w:sz w:val="20"/>
          <w:szCs w:val="20"/>
          <w:lang w:eastAsia="en-US"/>
        </w:rPr>
        <w:t>Comenta la estructura del texto</w:t>
      </w:r>
      <w:r>
        <w:rPr>
          <w:rFonts w:ascii="Arial" w:eastAsiaTheme="minorHAnsi" w:hAnsi="Arial" w:cs="Arial"/>
          <w:bCs/>
          <w:sz w:val="20"/>
          <w:szCs w:val="20"/>
          <w:lang w:eastAsia="en-US"/>
        </w:rPr>
        <w:t>.</w:t>
      </w:r>
      <w:r w:rsidRPr="000956D2">
        <w:rPr>
          <w:rFonts w:ascii="Arial" w:eastAsiaTheme="minorHAnsi" w:hAnsi="Arial" w:cs="Arial"/>
          <w:bCs/>
          <w:sz w:val="20"/>
          <w:szCs w:val="20"/>
          <w:lang w:eastAsia="en-US"/>
        </w:rPr>
        <w:t xml:space="preserve"> ¿Puede div</w:t>
      </w:r>
      <w:r>
        <w:rPr>
          <w:rFonts w:ascii="Arial" w:eastAsiaTheme="minorHAnsi" w:hAnsi="Arial" w:cs="Arial"/>
          <w:bCs/>
          <w:sz w:val="20"/>
          <w:szCs w:val="20"/>
          <w:lang w:eastAsia="en-US"/>
        </w:rPr>
        <w:t>idirse en partes? Su estructura</w:t>
      </w:r>
      <w:r w:rsidRPr="000956D2">
        <w:rPr>
          <w:rFonts w:ascii="Arial" w:eastAsiaTheme="minorHAnsi" w:hAnsi="Arial" w:cs="Arial"/>
          <w:bCs/>
          <w:sz w:val="20"/>
          <w:szCs w:val="20"/>
          <w:lang w:eastAsia="en-US"/>
        </w:rPr>
        <w:t xml:space="preserve"> pone de manifiest</w:t>
      </w:r>
      <w:r>
        <w:rPr>
          <w:rFonts w:ascii="Arial" w:eastAsiaTheme="minorHAnsi" w:hAnsi="Arial" w:cs="Arial"/>
          <w:bCs/>
          <w:sz w:val="20"/>
          <w:szCs w:val="20"/>
          <w:lang w:eastAsia="en-US"/>
        </w:rPr>
        <w:t>o un modo de discurso, ¿cuál es</w:t>
      </w:r>
      <w:r w:rsidRPr="000956D2">
        <w:rPr>
          <w:rFonts w:ascii="Arial" w:eastAsiaTheme="minorHAnsi" w:hAnsi="Arial" w:cs="Arial"/>
          <w:bCs/>
          <w:sz w:val="20"/>
          <w:szCs w:val="20"/>
          <w:lang w:eastAsia="en-US"/>
        </w:rPr>
        <w:t>?</w:t>
      </w:r>
    </w:p>
    <w:p w:rsidR="00341629" w:rsidRPr="000956D2" w:rsidRDefault="00341629" w:rsidP="00341629">
      <w:pPr>
        <w:pStyle w:val="Prrafodelista"/>
        <w:widowControl/>
        <w:jc w:val="both"/>
        <w:rPr>
          <w:rFonts w:ascii="Arial" w:eastAsiaTheme="minorHAnsi" w:hAnsi="Arial" w:cs="Arial"/>
          <w:bCs/>
          <w:sz w:val="20"/>
          <w:szCs w:val="20"/>
          <w:lang w:eastAsia="en-US"/>
        </w:rPr>
      </w:pPr>
    </w:p>
    <w:p w:rsidR="00341629" w:rsidRPr="000956D2" w:rsidRDefault="00341629" w:rsidP="00341629">
      <w:pPr>
        <w:pStyle w:val="Prrafodelista"/>
        <w:widowControl/>
        <w:numPr>
          <w:ilvl w:val="0"/>
          <w:numId w:val="1"/>
        </w:numPr>
        <w:jc w:val="both"/>
        <w:rPr>
          <w:rFonts w:ascii="Arial" w:eastAsiaTheme="minorHAnsi" w:hAnsi="Arial" w:cs="Arial"/>
          <w:bCs/>
          <w:sz w:val="20"/>
          <w:szCs w:val="20"/>
          <w:lang w:eastAsia="en-US"/>
        </w:rPr>
      </w:pPr>
      <w:r w:rsidRPr="000956D2">
        <w:rPr>
          <w:rFonts w:ascii="Arial" w:eastAsiaTheme="minorHAnsi" w:hAnsi="Arial" w:cs="Arial"/>
          <w:bCs/>
          <w:sz w:val="20"/>
          <w:szCs w:val="20"/>
          <w:lang w:eastAsia="en-US"/>
        </w:rPr>
        <w:t>¿Qué tipo de argumentación predomina en el discurso?</w:t>
      </w:r>
    </w:p>
    <w:p w:rsidR="00341629" w:rsidRPr="000956D2" w:rsidRDefault="00341629" w:rsidP="00341629">
      <w:pPr>
        <w:pStyle w:val="Prrafodelista"/>
        <w:widowControl/>
        <w:jc w:val="both"/>
        <w:rPr>
          <w:rFonts w:ascii="Arial" w:eastAsiaTheme="minorHAnsi" w:hAnsi="Arial" w:cs="Arial"/>
          <w:bCs/>
          <w:sz w:val="20"/>
          <w:szCs w:val="20"/>
          <w:lang w:eastAsia="en-US"/>
        </w:rPr>
      </w:pPr>
    </w:p>
    <w:p w:rsidR="00341629" w:rsidRPr="000956D2" w:rsidRDefault="00341629" w:rsidP="00341629">
      <w:pPr>
        <w:pStyle w:val="Prrafodelista"/>
        <w:widowControl/>
        <w:numPr>
          <w:ilvl w:val="0"/>
          <w:numId w:val="1"/>
        </w:numPr>
        <w:jc w:val="both"/>
        <w:rPr>
          <w:rFonts w:ascii="Arial" w:eastAsiaTheme="minorHAnsi" w:hAnsi="Arial" w:cs="Arial"/>
          <w:bCs/>
          <w:sz w:val="20"/>
          <w:szCs w:val="20"/>
          <w:lang w:eastAsia="en-US"/>
        </w:rPr>
      </w:pPr>
      <w:r w:rsidRPr="000956D2">
        <w:rPr>
          <w:rFonts w:ascii="Arial" w:eastAsiaTheme="minorHAnsi" w:hAnsi="Arial" w:cs="Arial"/>
          <w:bCs/>
          <w:sz w:val="20"/>
          <w:szCs w:val="20"/>
          <w:lang w:eastAsia="en-US"/>
        </w:rPr>
        <w:t>Comenta las características del lenguaje y el estilo empleados por Feijoo en este texto para tratar el tema: léxico empleado, sintaxis, estructuras oracionales, etc.</w:t>
      </w:r>
    </w:p>
    <w:p w:rsidR="00341629" w:rsidRPr="000956D2" w:rsidRDefault="00341629" w:rsidP="00341629">
      <w:pPr>
        <w:pStyle w:val="Prrafodelista"/>
        <w:widowControl/>
        <w:jc w:val="both"/>
        <w:rPr>
          <w:rFonts w:ascii="Arial" w:eastAsiaTheme="minorHAnsi" w:hAnsi="Arial" w:cs="Arial"/>
          <w:sz w:val="20"/>
          <w:szCs w:val="20"/>
          <w:lang w:eastAsia="en-US"/>
        </w:rPr>
      </w:pPr>
    </w:p>
    <w:p w:rsidR="00341629" w:rsidRDefault="00341629" w:rsidP="00341629"/>
    <w:p w:rsidR="00341629" w:rsidRDefault="00341629" w:rsidP="00341629">
      <w:pPr>
        <w:rPr>
          <w:sz w:val="36"/>
          <w:szCs w:val="36"/>
        </w:rPr>
      </w:pPr>
    </w:p>
    <w:p w:rsidR="00341629" w:rsidRDefault="00341629" w:rsidP="00341629">
      <w:pPr>
        <w:rPr>
          <w:sz w:val="36"/>
          <w:szCs w:val="36"/>
        </w:rPr>
      </w:pPr>
    </w:p>
    <w:p w:rsidR="00341629" w:rsidRDefault="00341629" w:rsidP="00341629">
      <w:pPr>
        <w:rPr>
          <w:sz w:val="36"/>
          <w:szCs w:val="36"/>
        </w:rPr>
      </w:pPr>
    </w:p>
    <w:p w:rsidR="00341629" w:rsidRPr="00595A2F" w:rsidRDefault="00341629" w:rsidP="00341629">
      <w:pPr>
        <w:rPr>
          <w:sz w:val="36"/>
          <w:szCs w:val="36"/>
        </w:rPr>
      </w:pPr>
      <w:r w:rsidRPr="00595A2F">
        <w:rPr>
          <w:sz w:val="36"/>
          <w:szCs w:val="36"/>
        </w:rPr>
        <w:lastRenderedPageBreak/>
        <w:t xml:space="preserve">TEMA 2 Y 3 DE LITERATURA </w:t>
      </w:r>
    </w:p>
    <w:p w:rsidR="00341629" w:rsidRPr="00595A2F" w:rsidRDefault="00341629" w:rsidP="00341629">
      <w:pPr>
        <w:rPr>
          <w:sz w:val="36"/>
          <w:szCs w:val="36"/>
        </w:rPr>
      </w:pPr>
    </w:p>
    <w:p w:rsidR="00341629" w:rsidRPr="00595A2F" w:rsidRDefault="00341629" w:rsidP="00341629">
      <w:pPr>
        <w:pStyle w:val="Prrafodelista"/>
        <w:numPr>
          <w:ilvl w:val="0"/>
          <w:numId w:val="2"/>
        </w:numPr>
      </w:pPr>
      <w:r>
        <w:t xml:space="preserve">ANTONIO CERVANTES Y DAMIÁN HERNÁNDEZ REALIZARÁN UN TRABAJO DE AMBOS TEMAS </w:t>
      </w:r>
      <w:r w:rsidRPr="00595A2F">
        <w:t>EN POWER POINT O EN WORD</w:t>
      </w:r>
      <w:r>
        <w:t>, YA QUE NO REALIZARON LA EXPOSICIÓN EN CLASE.</w:t>
      </w:r>
    </w:p>
    <w:p w:rsidR="00341629" w:rsidRPr="00595A2F" w:rsidRDefault="00341629" w:rsidP="00341629"/>
    <w:p w:rsidR="00341629" w:rsidRDefault="00341629" w:rsidP="00341629">
      <w:pPr>
        <w:pStyle w:val="Prrafodelista"/>
        <w:numPr>
          <w:ilvl w:val="0"/>
          <w:numId w:val="2"/>
        </w:numPr>
      </w:pPr>
      <w:r>
        <w:t xml:space="preserve">LAURA BETANCOR NO DEBE HACER ESTE TRABAJO </w:t>
      </w:r>
      <w:proofErr w:type="gramStart"/>
      <w:r>
        <w:t>PORQUE  REALIZÓ</w:t>
      </w:r>
      <w:proofErr w:type="gramEnd"/>
      <w:r>
        <w:t xml:space="preserve"> LA  EXPOSICIÓN EN CLASE.</w:t>
      </w:r>
    </w:p>
    <w:p w:rsidR="00341629" w:rsidRDefault="00341629" w:rsidP="00341629"/>
    <w:p w:rsidR="00341629" w:rsidRDefault="00341629" w:rsidP="00341629">
      <w:r>
        <w:rPr>
          <w:rFonts w:ascii="Arial" w:hAnsi="Arial" w:cs="Arial"/>
          <w:b/>
          <w:color w:val="FFFFFF"/>
          <w:spacing w:val="-1"/>
          <w:sz w:val="22"/>
          <w:szCs w:val="22"/>
        </w:rPr>
        <w:t>02</w:t>
      </w:r>
      <w:r w:rsidRPr="00180D93">
        <w:rPr>
          <w:rFonts w:ascii="Arial" w:hAnsi="Arial" w:cs="Arial"/>
          <w:b/>
          <w:color w:val="FFFFFF"/>
          <w:spacing w:val="-1"/>
          <w:sz w:val="22"/>
          <w:szCs w:val="22"/>
        </w:rPr>
        <w:t xml:space="preserve">. </w:t>
      </w:r>
      <w:r>
        <w:rPr>
          <w:rFonts w:ascii="Arial" w:hAnsi="Arial" w:cs="Arial"/>
          <w:b/>
          <w:color w:val="FFFFFF"/>
          <w:spacing w:val="-1"/>
          <w:sz w:val="22"/>
          <w:szCs w:val="22"/>
        </w:rPr>
        <w:t>RUMBO A LO DESCONOCI</w:t>
      </w:r>
    </w:p>
    <w:sectPr w:rsidR="003416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0F3" w:rsidRDefault="009000F3" w:rsidP="00341629">
      <w:r>
        <w:separator/>
      </w:r>
    </w:p>
  </w:endnote>
  <w:endnote w:type="continuationSeparator" w:id="0">
    <w:p w:rsidR="009000F3" w:rsidRDefault="009000F3" w:rsidP="0034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0F3" w:rsidRDefault="009000F3" w:rsidP="00341629">
      <w:r>
        <w:separator/>
      </w:r>
    </w:p>
  </w:footnote>
  <w:footnote w:type="continuationSeparator" w:id="0">
    <w:p w:rsidR="009000F3" w:rsidRDefault="009000F3" w:rsidP="00341629">
      <w:r>
        <w:continuationSeparator/>
      </w:r>
    </w:p>
  </w:footnote>
  <w:footnote w:id="1">
    <w:p w:rsidR="00341629" w:rsidRPr="00AE437D" w:rsidRDefault="00341629" w:rsidP="00341629">
      <w:pPr>
        <w:pStyle w:val="Textonotapie"/>
        <w:rPr>
          <w:rFonts w:ascii="Arial" w:eastAsiaTheme="minorHAnsi" w:hAnsi="Arial" w:cs="Arial"/>
          <w:lang w:eastAsia="en-US"/>
        </w:rPr>
      </w:pPr>
      <w:r>
        <w:rPr>
          <w:rStyle w:val="Refdenotaalpie"/>
        </w:rPr>
        <w:footnoteRef/>
      </w:r>
      <w:r>
        <w:t xml:space="preserve"> </w:t>
      </w:r>
      <w:r w:rsidRPr="00AE437D">
        <w:rPr>
          <w:rFonts w:ascii="Arial" w:eastAsiaTheme="minorHAnsi" w:hAnsi="Arial" w:cs="Arial"/>
          <w:lang w:eastAsia="en-US"/>
        </w:rPr>
        <w:t xml:space="preserve">Contar o calcular algo en números </w:t>
      </w:r>
      <w:r w:rsidRPr="009D7263">
        <w:rPr>
          <w:rFonts w:ascii="Arial" w:eastAsiaTheme="minorHAnsi" w:hAnsi="Arial" w:cs="Arial"/>
          <w:i/>
          <w:lang w:eastAsia="en-US"/>
        </w:rPr>
        <w:t>(DRAE)</w:t>
      </w:r>
      <w:r>
        <w:rPr>
          <w:rFonts w:ascii="Arial" w:eastAsiaTheme="minorHAnsi" w:hAnsi="Arial" w:cs="Arial"/>
          <w:lang w:eastAsia="en-US"/>
        </w:rPr>
        <w:t>.</w:t>
      </w:r>
    </w:p>
  </w:footnote>
  <w:footnote w:id="2">
    <w:p w:rsidR="00341629" w:rsidRPr="00AE437D" w:rsidRDefault="00341629" w:rsidP="00341629">
      <w:pPr>
        <w:pStyle w:val="Textonotapie"/>
        <w:rPr>
          <w:rFonts w:ascii="Arial" w:eastAsiaTheme="minorHAnsi" w:hAnsi="Arial" w:cs="Arial"/>
          <w:lang w:eastAsia="en-US"/>
        </w:rPr>
      </w:pPr>
      <w:r>
        <w:rPr>
          <w:rStyle w:val="Refdenotaalpie"/>
        </w:rPr>
        <w:footnoteRef/>
      </w:r>
      <w:r>
        <w:t xml:space="preserve"> </w:t>
      </w:r>
      <w:r w:rsidRPr="00AE437D">
        <w:rPr>
          <w:rFonts w:ascii="Arial" w:eastAsiaTheme="minorHAnsi" w:hAnsi="Arial" w:cs="Arial"/>
          <w:lang w:eastAsia="en-US"/>
        </w:rPr>
        <w:t xml:space="preserve">Opinión y juicio que se forma o emite sobre algo </w:t>
      </w:r>
      <w:r w:rsidRPr="009D7263">
        <w:rPr>
          <w:rFonts w:ascii="Arial" w:eastAsiaTheme="minorHAnsi" w:hAnsi="Arial" w:cs="Arial"/>
          <w:i/>
          <w:lang w:eastAsia="en-US"/>
        </w:rPr>
        <w:t>(DRAE)</w:t>
      </w:r>
      <w:r>
        <w:rPr>
          <w:rFonts w:ascii="Arial" w:eastAsiaTheme="minorHAnsi" w:hAnsi="Arial" w:cs="Arial"/>
          <w:i/>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52239"/>
    <w:multiLevelType w:val="hybridMultilevel"/>
    <w:tmpl w:val="A964FCB8"/>
    <w:lvl w:ilvl="0" w:tplc="6AC0B0E4">
      <w:start w:val="1"/>
      <w:numFmt w:val="decimal"/>
      <w:lvlText w:val="%1."/>
      <w:lvlJc w:val="left"/>
      <w:pPr>
        <w:ind w:left="720" w:hanging="360"/>
      </w:pPr>
      <w:rPr>
        <w:rFonts w:hint="default"/>
        <w:b/>
      </w:rPr>
    </w:lvl>
    <w:lvl w:ilvl="1" w:tplc="D2B2A9CA">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B2227E"/>
    <w:multiLevelType w:val="hybridMultilevel"/>
    <w:tmpl w:val="683057D0"/>
    <w:lvl w:ilvl="0" w:tplc="35626BF0">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29"/>
    <w:rsid w:val="00100BDF"/>
    <w:rsid w:val="00341629"/>
    <w:rsid w:val="009000F3"/>
    <w:rsid w:val="00900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181506-58FC-3D44-9F5F-3FA19B9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629"/>
    <w:pPr>
      <w:widowControl w:val="0"/>
      <w:autoSpaceDE w:val="0"/>
      <w:autoSpaceDN w:val="0"/>
      <w:adjustRightInd w:val="0"/>
      <w:ind w:left="720"/>
      <w:contextualSpacing/>
    </w:pPr>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341629"/>
    <w:pPr>
      <w:widowControl w:val="0"/>
      <w:autoSpaceDE w:val="0"/>
      <w:autoSpaceDN w:val="0"/>
      <w:adjustRightInd w:val="0"/>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34162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41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2020-05-14T14:55:00Z</dcterms:created>
  <dcterms:modified xsi:type="dcterms:W3CDTF">2020-05-14T15:01:00Z</dcterms:modified>
</cp:coreProperties>
</file>