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id_5ed425dc770a0" o:bwmode="white" o:targetscreensize="1024,768">
      <v:fill r:id="rId5" o:title="tit_15ed425dc770e9" recolor="t" type="frame"/>
    </v:background>
  </w:background>
  <w:body>
    <w:p w:rsidR="00B1426E" w:rsidRDefault="00743FF7">
      <w:r>
        <w:pict>
          <v:rect id="_x0000_i1025" style="width:0;height:1.5pt" o:hralign="center" o:hrstd="t" o:hr="t" fillcolor="#aca899" stroked="f"/>
        </w:pict>
      </w:r>
    </w:p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1. Di si son verdaderas o falsas las siguientes afirmaciones:</w:t>
      </w:r>
    </w:p>
    <w:p w:rsidR="00B1426E" w:rsidRDefault="00743FF7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Un género literario es un conjunto de características temáticas compartidas por una serie de obras.</w:t>
      </w:r>
    </w:p>
    <w:p w:rsidR="00B1426E" w:rsidRDefault="00743FF7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Los principales géneros literarios son poesía, novela y teatro.</w:t>
      </w:r>
    </w:p>
    <w:p w:rsidR="00B1426E" w:rsidRDefault="00743FF7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La elegía es un subgénero lírico.</w:t>
      </w:r>
    </w:p>
    <w:p w:rsidR="00B1426E" w:rsidRDefault="00743FF7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Todas las obras narrativas se escriben en prosa.</w:t>
      </w:r>
    </w:p>
    <w:p w:rsidR="00B1426E" w:rsidRDefault="00743FF7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El narrador interno pertenece a la historia que cuenta.</w:t>
      </w:r>
    </w:p>
    <w:p w:rsidR="00B1426E" w:rsidRDefault="00743FF7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Las acotaciones teatrales contienen indicaciones sobre los escenarios y las acciones de los personajes.</w:t>
      </w:r>
    </w:p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2. Lee y com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pleta el siguiente enunciado:</w:t>
      </w:r>
    </w:p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Los ....................................... son conjuntos de dos letras que representan un solo sonido. Son un total de cinco en español: la ..... de </w:t>
      </w:r>
      <w:r>
        <w:rPr>
          <w:rFonts w:ascii="Calibri" w:hAnsi="Calibri" w:cs="Calibri"/>
          <w:b/>
          <w:i/>
          <w:color w:val="000000"/>
          <w:position w:val="6"/>
          <w:sz w:val="21"/>
          <w:szCs w:val="21"/>
        </w:rPr>
        <w:t>coche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, la .... de </w:t>
      </w:r>
      <w:r>
        <w:rPr>
          <w:rFonts w:ascii="Arial" w:hAnsi="Arial" w:cs="Arial"/>
          <w:b/>
          <w:i/>
          <w:color w:val="000000"/>
          <w:position w:val="6"/>
          <w:sz w:val="21"/>
          <w:szCs w:val="21"/>
        </w:rPr>
        <w:t>guisante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, la ..... de </w:t>
      </w:r>
      <w:r>
        <w:rPr>
          <w:rFonts w:ascii="Arial" w:hAnsi="Arial" w:cs="Arial"/>
          <w:b/>
          <w:i/>
          <w:color w:val="000000"/>
          <w:position w:val="6"/>
          <w:sz w:val="21"/>
          <w:szCs w:val="21"/>
        </w:rPr>
        <w:t>lluvia</w:t>
      </w:r>
      <w:r>
        <w:rPr>
          <w:rFonts w:ascii="Calibri" w:hAnsi="Calibri" w:cs="Calibri"/>
          <w:b/>
          <w:color w:val="000000"/>
          <w:position w:val="6"/>
          <w:sz w:val="21"/>
          <w:szCs w:val="21"/>
        </w:rPr>
        <w:t>, la ..... de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</w:t>
      </w:r>
      <w:r>
        <w:rPr>
          <w:rFonts w:ascii="Arial" w:hAnsi="Arial" w:cs="Arial"/>
          <w:b/>
          <w:i/>
          <w:color w:val="000000"/>
          <w:position w:val="6"/>
          <w:sz w:val="21"/>
          <w:szCs w:val="21"/>
        </w:rPr>
        <w:t>marrón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y la ....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de </w:t>
      </w:r>
      <w:r>
        <w:rPr>
          <w:rFonts w:ascii="Calibri" w:hAnsi="Calibri" w:cs="Calibri"/>
          <w:b/>
          <w:i/>
          <w:color w:val="000000"/>
          <w:position w:val="6"/>
          <w:sz w:val="21"/>
          <w:szCs w:val="21"/>
        </w:rPr>
        <w:t>querer.</w:t>
      </w:r>
    </w:p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3. Lee y completa el siguiente enunciado:</w:t>
      </w:r>
    </w:p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El sustantivo forma grupos ......................... en los que puede aparecer acompañado de determinantes y adjetivos que matizan, restringen o amplían su significado.</w:t>
      </w:r>
    </w:p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4. Clasifica los siguientes sus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tantivos según su género y número:</w:t>
      </w:r>
    </w:p>
    <w:tbl>
      <w:tblPr>
        <w:tblStyle w:val="NormalTablePHPDOCX"/>
        <w:tblW w:w="1695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1695"/>
      </w:tblGrid>
      <w:tr w:rsidR="00B1426E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fiestas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revista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papeles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notario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canción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sacerdotisa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mapa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lámparas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cuadernos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cielo</w:t>
            </w:r>
          </w:p>
        </w:tc>
      </w:tr>
    </w:tbl>
    <w:p w:rsidR="00B1426E" w:rsidRDefault="00B1426E">
      <w:pPr>
        <w:spacing w:after="0" w:line="240" w:lineRule="auto"/>
      </w:pP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4344"/>
        <w:gridCol w:w="4266"/>
      </w:tblGrid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Masculino singular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Masculino plural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Femenino singular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Femenino plural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</w:tc>
      </w:tr>
    </w:tbl>
    <w:p w:rsidR="00B1426E" w:rsidRDefault="00B1426E" w:rsidP="00850AB6">
      <w:pPr>
        <w:spacing w:after="0" w:line="240" w:lineRule="auto"/>
      </w:pPr>
    </w:p>
    <w:p w:rsidR="00850AB6" w:rsidRDefault="00850AB6" w:rsidP="00850AB6">
      <w:pPr>
        <w:spacing w:after="0" w:line="240" w:lineRule="auto"/>
      </w:pPr>
    </w:p>
    <w:p w:rsidR="00850AB6" w:rsidRDefault="00850AB6" w:rsidP="00850AB6">
      <w:pPr>
        <w:spacing w:after="0" w:line="240" w:lineRule="auto"/>
      </w:pPr>
    </w:p>
    <w:p w:rsidR="00850AB6" w:rsidRDefault="00850AB6" w:rsidP="00850AB6">
      <w:pPr>
        <w:spacing w:after="0" w:line="240" w:lineRule="auto"/>
      </w:pPr>
    </w:p>
    <w:p w:rsidR="00850AB6" w:rsidRDefault="00850AB6" w:rsidP="00850AB6">
      <w:pPr>
        <w:spacing w:after="0" w:line="240" w:lineRule="auto"/>
      </w:pPr>
    </w:p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lastRenderedPageBreak/>
        <w:t>6. Indica si son verdaderas o falsas las siguientes afirmaciones:</w:t>
      </w:r>
    </w:p>
    <w:p w:rsidR="00B1426E" w:rsidRDefault="00743FF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Los textos líricos cuentan una historia.</w:t>
      </w:r>
    </w:p>
    <w:p w:rsidR="00B1426E" w:rsidRDefault="00743FF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En la lírica se desarrolla un concepto o se expresa una imagen o un sentimiento.</w:t>
      </w:r>
    </w:p>
    <w:p w:rsidR="00B1426E" w:rsidRDefault="00743FF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La voz del texto lírico se llama narrador.</w:t>
      </w:r>
    </w:p>
    <w:p w:rsidR="00B1426E" w:rsidRDefault="00743FF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Por sus características, la lírica solo se escribe en verso.</w:t>
      </w:r>
    </w:p>
    <w:p w:rsidR="00B1426E" w:rsidRDefault="00743FF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Los textos líricos tienden a la brevedad.</w:t>
      </w:r>
    </w:p>
    <w:p w:rsidR="00B1426E" w:rsidRDefault="00743FF7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El amor, la sátira, o la vida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y la muerte, son algunos de los temas principales de la lírica.</w:t>
      </w:r>
    </w:p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8. At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>endiendo al género, clasifica los siguientes adjetivos según sean de dos terminaciones (una para género masculino y otra para género femenino) o de una sola terminación (la misma para ambos géneros).</w:t>
      </w:r>
    </w:p>
    <w:tbl>
      <w:tblPr>
        <w:tblStyle w:val="NormalTablePHPDOCX"/>
        <w:tblW w:w="198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1980"/>
      </w:tblGrid>
      <w:tr w:rsidR="00B1426E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astuto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asustado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emocionante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fantasmal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fosforescente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luminoso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posterior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tímido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rojo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valiente</w:t>
            </w:r>
          </w:p>
        </w:tc>
      </w:tr>
    </w:tbl>
    <w:p w:rsidR="00B1426E" w:rsidRDefault="00B1426E">
      <w:pPr>
        <w:spacing w:after="0" w:line="240" w:lineRule="auto"/>
      </w:pP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4362"/>
        <w:gridCol w:w="4248"/>
      </w:tblGrid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Dos terminaciones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  <w:p w:rsidR="00B1426E" w:rsidRDefault="00B1426E"/>
          <w:p w:rsidR="00B1426E" w:rsidRDefault="00B1426E"/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Una sola terminación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  <w:p w:rsidR="00B1426E" w:rsidRDefault="00B1426E"/>
          <w:p w:rsidR="00B1426E" w:rsidRDefault="00B1426E"/>
        </w:tc>
      </w:tr>
    </w:tbl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9. ¿Qué es un adjetivo?</w:t>
      </w:r>
    </w:p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10. Lee y completa el siguiente enunciado:</w:t>
      </w:r>
    </w:p>
    <w:p w:rsidR="00B1426E" w:rsidRDefault="00743FF7" w:rsidP="00850AB6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Los adjetivos ............................ pueden expresar cualidades del sustantivo en distintos grados. Una excursión al campo puede ser más o menos divertida, tan divertida como una visita a una ciudad o ser la excursión más divertida del año.</w:t>
      </w:r>
    </w:p>
    <w:p w:rsidR="00850AB6" w:rsidRDefault="00850AB6" w:rsidP="00850AB6">
      <w:pPr>
        <w:spacing w:after="0" w:line="240" w:lineRule="auto"/>
      </w:pPr>
    </w:p>
    <w:p w:rsidR="00850AB6" w:rsidRDefault="00850AB6" w:rsidP="00850AB6">
      <w:pPr>
        <w:spacing w:after="0" w:line="240" w:lineRule="auto"/>
      </w:pPr>
    </w:p>
    <w:p w:rsidR="00B1426E" w:rsidRDefault="00743FF7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lastRenderedPageBreak/>
        <w:t>13. Enumera y describe brevemente las partes en que se divide la acción narrativa:</w:t>
      </w: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</w:pPr>
    </w:p>
    <w:p w:rsidR="00B1426E" w:rsidRDefault="00B1426E"/>
    <w:p w:rsidR="00B1426E" w:rsidRDefault="00743FF7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14. Pon un ejemplo de determinante relativo y escribe una oración utilizándolo.</w:t>
      </w:r>
    </w:p>
    <w:p w:rsidR="00850AB6" w:rsidRDefault="00850AB6">
      <w:pPr>
        <w:spacing w:after="0" w:line="240" w:lineRule="auto"/>
      </w:pPr>
    </w:p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15. Relaciona el análisis de cada determinante con su ejemplo:</w:t>
      </w: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4328"/>
        <w:gridCol w:w="4282"/>
      </w:tblGrid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1) Posesivo, 2.ª persona, va</w:t>
            </w: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rios poseedores, plural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A) Su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2) Demostrativo, masculino, plural, cercanía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B) Aquella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3) Posesivo, 3.ª persona, un solo poseedor, singular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C) Nuestro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4) Posesivo, 1.ª persona, varios poseedores, singular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D) Vuestros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5) Demostrativo, femenino, singular, lejanía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E) Estos</w:t>
            </w:r>
          </w:p>
        </w:tc>
      </w:tr>
    </w:tbl>
    <w:p w:rsidR="00B1426E" w:rsidRDefault="00B1426E"/>
    <w:p w:rsidR="00B1426E" w:rsidRDefault="00743FF7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16. Observa el ejemplo y transforma las siguientes oraciones del mismo modo:</w:t>
      </w: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</w:pPr>
    </w:p>
    <w:p w:rsidR="00B1426E" w:rsidRDefault="00743FF7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Ejemplo: </w:t>
      </w:r>
      <w:r>
        <w:rPr>
          <w:rFonts w:ascii="Calibri" w:hAnsi="Calibri" w:cs="Calibri"/>
          <w:b/>
          <w:i/>
          <w:color w:val="000000"/>
          <w:position w:val="6"/>
          <w:sz w:val="21"/>
          <w:szCs w:val="21"/>
        </w:rPr>
        <w:t>Tengo que recoger la habitación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Tengo que recogerla.</w:t>
      </w:r>
    </w:p>
    <w:p w:rsidR="00850AB6" w:rsidRDefault="00850AB6">
      <w:pPr>
        <w:spacing w:after="0" w:line="240" w:lineRule="auto"/>
        <w:rPr>
          <w:rFonts w:ascii="Arial" w:hAnsi="Arial" w:cs="Arial"/>
          <w:b/>
          <w:color w:val="000000"/>
          <w:position w:val="6"/>
          <w:sz w:val="21"/>
          <w:szCs w:val="21"/>
        </w:rPr>
      </w:pPr>
    </w:p>
    <w:p w:rsidR="00850AB6" w:rsidRDefault="00850AB6">
      <w:pPr>
        <w:spacing w:after="0" w:line="240" w:lineRule="auto"/>
      </w:pPr>
    </w:p>
    <w:p w:rsidR="00B1426E" w:rsidRDefault="00743FF7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Compra las entradas. ...............................</w:t>
      </w:r>
    </w:p>
    <w:p w:rsidR="00B1426E" w:rsidRDefault="00743FF7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Deshuesa</w:t>
      </w:r>
      <w:r>
        <w:rPr>
          <w:rFonts w:ascii="Arial" w:hAnsi="Arial" w:cs="Arial"/>
          <w:b/>
          <w:color w:val="000000"/>
          <w:position w:val="6"/>
          <w:sz w:val="21"/>
          <w:szCs w:val="21"/>
        </w:rPr>
        <w:t xml:space="preserve"> el pollo. ...............................</w:t>
      </w:r>
    </w:p>
    <w:p w:rsidR="00B1426E" w:rsidRDefault="00743FF7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Pinta el baúl de azul. ...............................</w:t>
      </w:r>
    </w:p>
    <w:p w:rsidR="00B1426E" w:rsidRDefault="00743FF7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Tengo que repasar los cuatro últimos temas. ...............................</w:t>
      </w:r>
    </w:p>
    <w:p w:rsidR="00B1426E" w:rsidRDefault="00743FF7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Olvida lo que acabo de decirte. Olvídalo.</w:t>
      </w:r>
    </w:p>
    <w:p w:rsidR="00B1426E" w:rsidRDefault="00743FF7" w:rsidP="00850AB6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Rompe los billetes que ya hayas usado. Rómpelos</w:t>
      </w: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850AB6" w:rsidRPr="00850AB6" w:rsidRDefault="00850AB6" w:rsidP="00850AB6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17. Clasifica los siguientes tipos de textos teatrales según sean breves o extensos:</w:t>
      </w:r>
    </w:p>
    <w:tbl>
      <w:tblPr>
        <w:tblStyle w:val="NormalTablePHPDOCX"/>
        <w:tblW w:w="1695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1695"/>
      </w:tblGrid>
      <w:tr w:rsidR="00B1426E">
        <w:trPr>
          <w:tblCellSpacing w:w="30" w:type="dxa"/>
        </w:trPr>
        <w:tc>
          <w:tcPr>
            <w:tcW w:w="90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auto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comedia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farsa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tragedia</w:t>
            </w:r>
          </w:p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i/>
                <w:color w:val="000000"/>
                <w:position w:val="6"/>
                <w:sz w:val="21"/>
                <w:szCs w:val="21"/>
              </w:rPr>
              <w:t>loa</w:t>
            </w:r>
          </w:p>
        </w:tc>
      </w:tr>
    </w:tbl>
    <w:p w:rsidR="00B1426E" w:rsidRDefault="00B1426E">
      <w:pPr>
        <w:spacing w:after="0" w:line="240" w:lineRule="auto"/>
      </w:pP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4334"/>
        <w:gridCol w:w="4276"/>
      </w:tblGrid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Teatro breve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  <w:p w:rsidR="00B1426E" w:rsidRDefault="00B1426E"/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Teatro extenso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>
            <w:pPr>
              <w:spacing w:after="0" w:line="240" w:lineRule="auto"/>
              <w:textAlignment w:val="top"/>
            </w:pPr>
          </w:p>
          <w:p w:rsidR="00B1426E" w:rsidRDefault="00B1426E"/>
          <w:p w:rsidR="00B1426E" w:rsidRDefault="00B1426E"/>
        </w:tc>
      </w:tr>
    </w:tbl>
    <w:p w:rsidR="00B1426E" w:rsidRDefault="00B1426E"/>
    <w:p w:rsidR="00B1426E" w:rsidRDefault="00743FF7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color w:val="000000"/>
          <w:position w:val="6"/>
          <w:sz w:val="21"/>
          <w:szCs w:val="21"/>
        </w:rPr>
        <w:t>19. Relaciona cada tipo de pronombre con su ejemplo:</w:t>
      </w:r>
    </w:p>
    <w:tbl>
      <w:tblPr>
        <w:tblStyle w:val="NormalTablePHPDOCX"/>
        <w:tblW w:w="8610" w:type="dxa"/>
        <w:tblCellSpacing w:w="30" w:type="dxa"/>
        <w:tblInd w:w="180" w:type="dxa"/>
        <w:tblLook w:val="04A0" w:firstRow="1" w:lastRow="0" w:firstColumn="1" w:lastColumn="0" w:noHBand="0" w:noVBand="1"/>
      </w:tblPr>
      <w:tblGrid>
        <w:gridCol w:w="4335"/>
        <w:gridCol w:w="4275"/>
      </w:tblGrid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1) Personales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A) algunos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2) Demostrativos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B) que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3) Indefinidos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C) qué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4) Relativos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D) os</w:t>
            </w:r>
          </w:p>
        </w:tc>
      </w:tr>
      <w:tr w:rsidR="00B1426E">
        <w:trPr>
          <w:tblCellSpacing w:w="30" w:type="dxa"/>
        </w:trPr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5) Interrogativos y exclamativos</w:t>
            </w:r>
          </w:p>
        </w:tc>
        <w:tc>
          <w:tcPr>
            <w:tcW w:w="450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tcMar>
              <w:top w:w="0" w:type="dxa"/>
              <w:bottom w:w="0" w:type="auto"/>
            </w:tcMar>
          </w:tcPr>
          <w:p w:rsidR="00B1426E" w:rsidRDefault="00743FF7">
            <w:pPr>
              <w:spacing w:after="0" w:line="240" w:lineRule="auto"/>
              <w:textAlignment w:val="top"/>
            </w:pPr>
            <w:r>
              <w:rPr>
                <w:rFonts w:ascii="Arial" w:hAnsi="Arial" w:cs="Arial"/>
                <w:b/>
                <w:color w:val="000000"/>
                <w:position w:val="6"/>
                <w:sz w:val="21"/>
                <w:szCs w:val="21"/>
              </w:rPr>
              <w:t>E) esto</w:t>
            </w:r>
          </w:p>
        </w:tc>
      </w:tr>
    </w:tbl>
    <w:p w:rsidR="00B1426E" w:rsidRDefault="00B1426E"/>
    <w:p w:rsidR="00B1426E" w:rsidRDefault="00743FF7">
      <w:pPr>
        <w:spacing w:after="0" w:line="240" w:lineRule="auto"/>
      </w:pPr>
      <w:r>
        <w:rPr>
          <w:rFonts w:ascii="Arial" w:hAnsi="Arial" w:cs="Arial"/>
          <w:b/>
          <w:color w:val="000000"/>
          <w:position w:val="6"/>
          <w:sz w:val="21"/>
          <w:szCs w:val="21"/>
        </w:rPr>
        <w:t>20. ¿Para qué sirve un pronombre? Pon un ejemplo de pronombre personal.</w:t>
      </w:r>
    </w:p>
    <w:p w:rsidR="00B1426E" w:rsidRDefault="00B1426E"/>
    <w:p w:rsidR="00B1426E" w:rsidRDefault="00743FF7">
      <w:r>
        <w:fldChar w:fldCharType="begin"/>
      </w:r>
      <w:r>
        <w:fldChar w:fldCharType="end"/>
      </w:r>
    </w:p>
    <w:sectPr w:rsidR="00B1426E" w:rsidSect="000F6147">
      <w:headerReference w:type="default" r:id="rId10"/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F7" w:rsidRDefault="00743FF7" w:rsidP="006E0FDA">
      <w:pPr>
        <w:spacing w:after="0" w:line="240" w:lineRule="auto"/>
      </w:pPr>
      <w:r>
        <w:separator/>
      </w:r>
    </w:p>
  </w:endnote>
  <w:endnote w:type="continuationSeparator" w:id="0">
    <w:p w:rsidR="00743FF7" w:rsidRDefault="00743FF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124"/>
      <w:gridCol w:w="2596"/>
    </w:tblGrid>
    <w:tr w:rsidR="00B1426E">
      <w:tc>
        <w:tcPr>
          <w:tcW w:w="7000" w:type="dxa"/>
        </w:tcPr>
        <w:p w:rsidR="00B1426E" w:rsidRDefault="00743FF7">
          <w:pPr>
            <w:rPr>
              <w:i/>
              <w:sz w:val="18"/>
            </w:rPr>
          </w:pPr>
          <w:r>
            <w:rPr>
              <w:i/>
              <w:sz w:val="18"/>
            </w:rPr>
            <w:t>© Editorial Editex, S.A. - Material fotocopiable autorizado</w:t>
          </w:r>
        </w:p>
      </w:tc>
      <w:tc>
        <w:tcPr>
          <w:tcW w:w="3000" w:type="dxa"/>
        </w:tcPr>
        <w:p w:rsidR="00B1426E" w:rsidRDefault="00743FF7">
          <w:pPr>
            <w:jc w:val="right"/>
            <w:rPr>
              <w:i/>
              <w:sz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850AB6" w:rsidRPr="00850AB6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F7" w:rsidRDefault="00743FF7" w:rsidP="006E0FDA">
      <w:pPr>
        <w:spacing w:after="0" w:line="240" w:lineRule="auto"/>
      </w:pPr>
      <w:r>
        <w:separator/>
      </w:r>
    </w:p>
  </w:footnote>
  <w:footnote w:type="continuationSeparator" w:id="0">
    <w:p w:rsidR="00743FF7" w:rsidRDefault="00743FF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0" w:type="auto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4A0" w:firstRow="1" w:lastRow="0" w:firstColumn="1" w:lastColumn="0" w:noHBand="0" w:noVBand="1"/>
    </w:tblPr>
    <w:tblGrid>
      <w:gridCol w:w="7324"/>
      <w:gridCol w:w="1396"/>
    </w:tblGrid>
    <w:tr w:rsidR="00B1426E">
      <w:tc>
        <w:tcPr>
          <w:tcW w:w="8500" w:type="dxa"/>
        </w:tcPr>
        <w:p w:rsidR="00B1426E" w:rsidRDefault="00743FF7">
          <w:pPr>
            <w:spacing w:after="150"/>
            <w:rPr>
              <w:b/>
              <w:sz w:val="20"/>
            </w:rPr>
          </w:pPr>
          <w:r>
            <w:rPr>
              <w:b/>
              <w:sz w:val="20"/>
            </w:rPr>
            <w:t>PMAR Ámbito Lingüístico y Social I</w:t>
          </w:r>
        </w:p>
      </w:tc>
      <w:tc>
        <w:tcPr>
          <w:tcW w:w="1500" w:type="dxa"/>
        </w:tcPr>
        <w:p w:rsidR="00B1426E" w:rsidRDefault="00743FF7">
          <w:pPr>
            <w:rPr>
              <w:b/>
              <w:sz w:val="20"/>
            </w:rPr>
          </w:pPr>
          <w:r>
            <w:rPr>
              <w:b/>
              <w:sz w:val="20"/>
            </w:rPr>
            <w:t>Curso:</w:t>
          </w:r>
        </w:p>
      </w:tc>
    </w:tr>
    <w:tr w:rsidR="00B1426E">
      <w:tc>
        <w:tcPr>
          <w:tcW w:w="0" w:type="auto"/>
        </w:tcPr>
        <w:p w:rsidR="00B1426E" w:rsidRDefault="00743FF7">
          <w:pPr>
            <w:spacing w:after="150"/>
            <w:rPr>
              <w:b/>
              <w:sz w:val="20"/>
            </w:rPr>
          </w:pPr>
          <w:r>
            <w:rPr>
              <w:b/>
              <w:sz w:val="20"/>
            </w:rPr>
            <w:t xml:space="preserve">Nombre: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b/>
              <w:sz w:val="20"/>
            </w:rPr>
            <w:t xml:space="preserve">                                   </w:t>
          </w:r>
        </w:p>
      </w:tc>
      <w:tc>
        <w:tcPr>
          <w:tcW w:w="0" w:type="auto"/>
        </w:tcPr>
        <w:p w:rsidR="00B1426E" w:rsidRDefault="00743FF7">
          <w:pPr>
            <w:rPr>
              <w:b/>
              <w:sz w:val="20"/>
            </w:rPr>
          </w:pPr>
          <w:r>
            <w:rPr>
              <w:b/>
              <w:sz w:val="20"/>
            </w:rPr>
            <w:t>Fecha: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A151AB"/>
    <w:multiLevelType w:val="hybridMultilevel"/>
    <w:tmpl w:val="C71AC684"/>
    <w:lvl w:ilvl="0" w:tplc="54139181">
      <w:start w:val="1"/>
      <w:numFmt w:val="decimal"/>
      <w:lvlText w:val="%1."/>
      <w:lvlJc w:val="left"/>
      <w:pPr>
        <w:ind w:left="720" w:hanging="360"/>
      </w:pPr>
    </w:lvl>
    <w:lvl w:ilvl="1" w:tplc="54139181" w:tentative="1">
      <w:start w:val="1"/>
      <w:numFmt w:val="lowerLetter"/>
      <w:lvlText w:val="%2."/>
      <w:lvlJc w:val="left"/>
      <w:pPr>
        <w:ind w:left="1440" w:hanging="360"/>
      </w:pPr>
    </w:lvl>
    <w:lvl w:ilvl="2" w:tplc="54139181" w:tentative="1">
      <w:start w:val="1"/>
      <w:numFmt w:val="lowerRoman"/>
      <w:lvlText w:val="%3."/>
      <w:lvlJc w:val="right"/>
      <w:pPr>
        <w:ind w:left="2160" w:hanging="180"/>
      </w:pPr>
    </w:lvl>
    <w:lvl w:ilvl="3" w:tplc="54139181" w:tentative="1">
      <w:start w:val="1"/>
      <w:numFmt w:val="decimal"/>
      <w:lvlText w:val="%4."/>
      <w:lvlJc w:val="left"/>
      <w:pPr>
        <w:ind w:left="2880" w:hanging="360"/>
      </w:pPr>
    </w:lvl>
    <w:lvl w:ilvl="4" w:tplc="54139181" w:tentative="1">
      <w:start w:val="1"/>
      <w:numFmt w:val="lowerLetter"/>
      <w:lvlText w:val="%5."/>
      <w:lvlJc w:val="left"/>
      <w:pPr>
        <w:ind w:left="3600" w:hanging="360"/>
      </w:pPr>
    </w:lvl>
    <w:lvl w:ilvl="5" w:tplc="54139181" w:tentative="1">
      <w:start w:val="1"/>
      <w:numFmt w:val="lowerRoman"/>
      <w:lvlText w:val="%6."/>
      <w:lvlJc w:val="right"/>
      <w:pPr>
        <w:ind w:left="4320" w:hanging="180"/>
      </w:pPr>
    </w:lvl>
    <w:lvl w:ilvl="6" w:tplc="54139181" w:tentative="1">
      <w:start w:val="1"/>
      <w:numFmt w:val="decimal"/>
      <w:lvlText w:val="%7."/>
      <w:lvlJc w:val="left"/>
      <w:pPr>
        <w:ind w:left="5040" w:hanging="360"/>
      </w:pPr>
    </w:lvl>
    <w:lvl w:ilvl="7" w:tplc="54139181" w:tentative="1">
      <w:start w:val="1"/>
      <w:numFmt w:val="lowerLetter"/>
      <w:lvlText w:val="%8."/>
      <w:lvlJc w:val="left"/>
      <w:pPr>
        <w:ind w:left="5760" w:hanging="360"/>
      </w:pPr>
    </w:lvl>
    <w:lvl w:ilvl="8" w:tplc="541391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0002"/>
    <w:multiLevelType w:val="hybridMultilevel"/>
    <w:tmpl w:val="E18C6E68"/>
    <w:lvl w:ilvl="0" w:tplc="57719788">
      <w:start w:val="1"/>
      <w:numFmt w:val="decimal"/>
      <w:lvlText w:val="%1."/>
      <w:lvlJc w:val="left"/>
      <w:pPr>
        <w:ind w:left="720" w:hanging="360"/>
      </w:pPr>
    </w:lvl>
    <w:lvl w:ilvl="1" w:tplc="57719788" w:tentative="1">
      <w:start w:val="1"/>
      <w:numFmt w:val="lowerLetter"/>
      <w:lvlText w:val="%2."/>
      <w:lvlJc w:val="left"/>
      <w:pPr>
        <w:ind w:left="1440" w:hanging="360"/>
      </w:pPr>
    </w:lvl>
    <w:lvl w:ilvl="2" w:tplc="57719788" w:tentative="1">
      <w:start w:val="1"/>
      <w:numFmt w:val="lowerRoman"/>
      <w:lvlText w:val="%3."/>
      <w:lvlJc w:val="right"/>
      <w:pPr>
        <w:ind w:left="2160" w:hanging="180"/>
      </w:pPr>
    </w:lvl>
    <w:lvl w:ilvl="3" w:tplc="57719788" w:tentative="1">
      <w:start w:val="1"/>
      <w:numFmt w:val="decimal"/>
      <w:lvlText w:val="%4."/>
      <w:lvlJc w:val="left"/>
      <w:pPr>
        <w:ind w:left="2880" w:hanging="360"/>
      </w:pPr>
    </w:lvl>
    <w:lvl w:ilvl="4" w:tplc="57719788" w:tentative="1">
      <w:start w:val="1"/>
      <w:numFmt w:val="lowerLetter"/>
      <w:lvlText w:val="%5."/>
      <w:lvlJc w:val="left"/>
      <w:pPr>
        <w:ind w:left="3600" w:hanging="360"/>
      </w:pPr>
    </w:lvl>
    <w:lvl w:ilvl="5" w:tplc="57719788" w:tentative="1">
      <w:start w:val="1"/>
      <w:numFmt w:val="lowerRoman"/>
      <w:lvlText w:val="%6."/>
      <w:lvlJc w:val="right"/>
      <w:pPr>
        <w:ind w:left="4320" w:hanging="180"/>
      </w:pPr>
    </w:lvl>
    <w:lvl w:ilvl="6" w:tplc="57719788" w:tentative="1">
      <w:start w:val="1"/>
      <w:numFmt w:val="decimal"/>
      <w:lvlText w:val="%7."/>
      <w:lvlJc w:val="left"/>
      <w:pPr>
        <w:ind w:left="5040" w:hanging="360"/>
      </w:pPr>
    </w:lvl>
    <w:lvl w:ilvl="7" w:tplc="57719788" w:tentative="1">
      <w:start w:val="1"/>
      <w:numFmt w:val="lowerLetter"/>
      <w:lvlText w:val="%8."/>
      <w:lvlJc w:val="left"/>
      <w:pPr>
        <w:ind w:left="5760" w:hanging="360"/>
      </w:pPr>
    </w:lvl>
    <w:lvl w:ilvl="8" w:tplc="57719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D64CF"/>
    <w:multiLevelType w:val="hybridMultilevel"/>
    <w:tmpl w:val="4E3227BA"/>
    <w:lvl w:ilvl="0" w:tplc="28339739">
      <w:start w:val="1"/>
      <w:numFmt w:val="decimal"/>
      <w:lvlText w:val="%1."/>
      <w:lvlJc w:val="left"/>
      <w:pPr>
        <w:ind w:left="720" w:hanging="360"/>
      </w:pPr>
    </w:lvl>
    <w:lvl w:ilvl="1" w:tplc="28339739" w:tentative="1">
      <w:start w:val="1"/>
      <w:numFmt w:val="lowerLetter"/>
      <w:lvlText w:val="%2."/>
      <w:lvlJc w:val="left"/>
      <w:pPr>
        <w:ind w:left="1440" w:hanging="360"/>
      </w:pPr>
    </w:lvl>
    <w:lvl w:ilvl="2" w:tplc="28339739" w:tentative="1">
      <w:start w:val="1"/>
      <w:numFmt w:val="lowerRoman"/>
      <w:lvlText w:val="%3."/>
      <w:lvlJc w:val="right"/>
      <w:pPr>
        <w:ind w:left="2160" w:hanging="180"/>
      </w:pPr>
    </w:lvl>
    <w:lvl w:ilvl="3" w:tplc="28339739" w:tentative="1">
      <w:start w:val="1"/>
      <w:numFmt w:val="decimal"/>
      <w:lvlText w:val="%4."/>
      <w:lvlJc w:val="left"/>
      <w:pPr>
        <w:ind w:left="2880" w:hanging="360"/>
      </w:pPr>
    </w:lvl>
    <w:lvl w:ilvl="4" w:tplc="28339739" w:tentative="1">
      <w:start w:val="1"/>
      <w:numFmt w:val="lowerLetter"/>
      <w:lvlText w:val="%5."/>
      <w:lvlJc w:val="left"/>
      <w:pPr>
        <w:ind w:left="3600" w:hanging="360"/>
      </w:pPr>
    </w:lvl>
    <w:lvl w:ilvl="5" w:tplc="28339739" w:tentative="1">
      <w:start w:val="1"/>
      <w:numFmt w:val="lowerRoman"/>
      <w:lvlText w:val="%6."/>
      <w:lvlJc w:val="right"/>
      <w:pPr>
        <w:ind w:left="4320" w:hanging="180"/>
      </w:pPr>
    </w:lvl>
    <w:lvl w:ilvl="6" w:tplc="28339739" w:tentative="1">
      <w:start w:val="1"/>
      <w:numFmt w:val="decimal"/>
      <w:lvlText w:val="%7."/>
      <w:lvlJc w:val="left"/>
      <w:pPr>
        <w:ind w:left="5040" w:hanging="360"/>
      </w:pPr>
    </w:lvl>
    <w:lvl w:ilvl="7" w:tplc="28339739" w:tentative="1">
      <w:start w:val="1"/>
      <w:numFmt w:val="lowerLetter"/>
      <w:lvlText w:val="%8."/>
      <w:lvlJc w:val="left"/>
      <w:pPr>
        <w:ind w:left="5760" w:hanging="360"/>
      </w:pPr>
    </w:lvl>
    <w:lvl w:ilvl="8" w:tplc="283397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43FF7"/>
    <w:rsid w:val="00850AB6"/>
    <w:rsid w:val="008B3AC2"/>
    <w:rsid w:val="008F680D"/>
    <w:rsid w:val="00AC197E"/>
    <w:rsid w:val="00B1426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059C-BD4A-4C83-BD07-60EFFD53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:description>Generated by PHPDocX trial version</dc:description>
  <cp:lastModifiedBy>Usuario de Windows</cp:lastModifiedBy>
  <cp:revision>2</cp:revision>
  <dcterms:created xsi:type="dcterms:W3CDTF">2020-05-31T22:54:00Z</dcterms:created>
  <dcterms:modified xsi:type="dcterms:W3CDTF">2020-05-31T22:54:00Z</dcterms:modified>
</cp:coreProperties>
</file>