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6F" w:rsidRDefault="003D37F1">
      <w:proofErr w:type="gramStart"/>
      <w:r>
        <w:t xml:space="preserve">Tarea </w:t>
      </w:r>
      <w:r w:rsidR="00AA2F10">
        <w:t xml:space="preserve"> día</w:t>
      </w:r>
      <w:proofErr w:type="gramEnd"/>
      <w:r w:rsidR="00AA2F10">
        <w:t xml:space="preserve">  17 y 22 </w:t>
      </w:r>
      <w:r>
        <w:t xml:space="preserve"> (Se debe realizar manuscrita)</w:t>
      </w:r>
    </w:p>
    <w:p w:rsidR="003D37F1" w:rsidRDefault="003D37F1"/>
    <w:p w:rsidR="003D37F1" w:rsidRPr="00B83E4B" w:rsidRDefault="003D37F1" w:rsidP="00B83E4B">
      <w:pPr>
        <w:jc w:val="both"/>
        <w:rPr>
          <w:rFonts w:ascii="Arial Black" w:hAnsi="Arial Black"/>
        </w:rPr>
      </w:pPr>
      <w:r w:rsidRPr="00B83E4B">
        <w:rPr>
          <w:rFonts w:ascii="Arial Black" w:hAnsi="Arial Black"/>
        </w:rPr>
        <w:t>Realiza un esquema o mapa conceptual de las páginas 62 y 63 Compara el concepto de democracia limitada con la democracia actual.</w:t>
      </w:r>
    </w:p>
    <w:p w:rsidR="00B96A82" w:rsidRDefault="00B96A82" w:rsidP="00B83E4B">
      <w:pPr>
        <w:jc w:val="both"/>
        <w:rPr>
          <w:rFonts w:ascii="Arial Black" w:hAnsi="Arial Black"/>
        </w:rPr>
      </w:pPr>
      <w:r w:rsidRPr="00B83E4B">
        <w:rPr>
          <w:rFonts w:ascii="Arial Black" w:hAnsi="Arial Black"/>
        </w:rPr>
        <w:t>Para ayudarte aquí tienes los artículos del Código Civil en los que se recoge</w:t>
      </w:r>
      <w:r w:rsidR="00B83E4B">
        <w:rPr>
          <w:rFonts w:ascii="Arial Black" w:hAnsi="Arial Black"/>
        </w:rPr>
        <w:t>n las condiciones que deben cumpli</w:t>
      </w:r>
      <w:r w:rsidR="00AA2F10">
        <w:rPr>
          <w:rFonts w:ascii="Arial Black" w:hAnsi="Arial Black"/>
        </w:rPr>
        <w:t>r</w:t>
      </w:r>
      <w:r w:rsidRPr="00B83E4B">
        <w:rPr>
          <w:rFonts w:ascii="Arial Black" w:hAnsi="Arial Black"/>
        </w:rPr>
        <w:t xml:space="preserve"> </w:t>
      </w:r>
      <w:r w:rsidR="00B83E4B" w:rsidRPr="00B83E4B">
        <w:rPr>
          <w:rFonts w:ascii="Arial Black" w:hAnsi="Arial Black"/>
        </w:rPr>
        <w:t>las personas que son o podrían optar a ser ciudadanos españoles.</w:t>
      </w:r>
    </w:p>
    <w:p w:rsidR="00AA2F10" w:rsidRDefault="00AA2F10" w:rsidP="00B83E4B">
      <w:pPr>
        <w:jc w:val="both"/>
        <w:rPr>
          <w:rFonts w:ascii="Arial Black" w:hAnsi="Arial Black"/>
        </w:rPr>
      </w:pPr>
      <w:r>
        <w:rPr>
          <w:rFonts w:ascii="Arial Black" w:hAnsi="Arial Black"/>
        </w:rPr>
        <w:t>Haz un mapa conceptual que las recoja .</w:t>
      </w:r>
      <w:bookmarkStart w:id="0" w:name="_GoBack"/>
      <w:bookmarkEnd w:id="0"/>
    </w:p>
    <w:p w:rsidR="00AA2F10" w:rsidRPr="00B83E4B" w:rsidRDefault="00AA2F10" w:rsidP="00B83E4B">
      <w:pPr>
        <w:jc w:val="both"/>
        <w:rPr>
          <w:rFonts w:ascii="Arial Black" w:hAnsi="Arial Black"/>
        </w:rPr>
      </w:pP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7542"/>
        <w:gridCol w:w="962"/>
      </w:tblGrid>
      <w:tr w:rsidR="00B96A82" w:rsidRPr="00B96A82" w:rsidTr="00B96A82">
        <w:trPr>
          <w:tblCellSpacing w:w="7" w:type="dxa"/>
          <w:jc w:val="center"/>
        </w:trPr>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r w:rsidRPr="00B96A82">
              <w:rPr>
                <w:rFonts w:ascii="Arial" w:eastAsia="Times New Roman" w:hAnsi="Arial" w:cs="Arial"/>
                <w:b/>
                <w:bCs/>
                <w:color w:val="000000"/>
                <w:sz w:val="24"/>
                <w:szCs w:val="24"/>
                <w:lang w:eastAsia="es-ES"/>
              </w:rPr>
              <w:t>Artículo 17</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Son españoles de origen:</w:t>
            </w:r>
            <w:r w:rsidRPr="00B96A82">
              <w:rPr>
                <w:rFonts w:ascii="Arial" w:eastAsia="Times New Roman" w:hAnsi="Arial" w:cs="Arial"/>
                <w:sz w:val="24"/>
                <w:szCs w:val="24"/>
                <w:lang w:eastAsia="es-ES"/>
              </w:rPr>
              <w:br/>
              <w:t>a) Los nacidos de padre o madre españoles.</w:t>
            </w:r>
            <w:r w:rsidRPr="00B96A82">
              <w:rPr>
                <w:rFonts w:ascii="Arial" w:eastAsia="Times New Roman" w:hAnsi="Arial" w:cs="Arial"/>
                <w:sz w:val="24"/>
                <w:szCs w:val="24"/>
                <w:lang w:eastAsia="es-ES"/>
              </w:rPr>
              <w:br/>
              <w:t>b) Los nacidos en España de padres extranjeros si, al menos, uno de ellos hubiera nacido también en España. Se exceptúan los hijos de funcionario diplomático o consular acreditado en España.</w:t>
            </w:r>
            <w:r w:rsidRPr="00B96A82">
              <w:rPr>
                <w:rFonts w:ascii="Arial" w:eastAsia="Times New Roman" w:hAnsi="Arial" w:cs="Arial"/>
                <w:sz w:val="24"/>
                <w:szCs w:val="24"/>
                <w:lang w:eastAsia="es-ES"/>
              </w:rPr>
              <w:br/>
              <w:t>c) Los nacidos en España de padres extranjeros, si ambos carecieren de nacionalidad o si la legislación de ninguno de ellos atribuye al hijo una nacionalidad.</w:t>
            </w:r>
            <w:r w:rsidRPr="00B96A82">
              <w:rPr>
                <w:rFonts w:ascii="Arial" w:eastAsia="Times New Roman" w:hAnsi="Arial" w:cs="Arial"/>
                <w:sz w:val="24"/>
                <w:szCs w:val="24"/>
                <w:lang w:eastAsia="es-ES"/>
              </w:rPr>
              <w:br/>
              <w:t>d) Los nacidos en España cuya filiación no resulte determinada. A estos efectos se presumen nacidos en territorio español los menores de edad cuyo primer lugar conocido de estancia sea territorio español.</w:t>
            </w:r>
            <w:r w:rsidRPr="00B96A82">
              <w:rPr>
                <w:rFonts w:ascii="Arial" w:eastAsia="Times New Roman" w:hAnsi="Arial" w:cs="Arial"/>
                <w:sz w:val="24"/>
                <w:szCs w:val="24"/>
                <w:lang w:eastAsia="es-ES"/>
              </w:rPr>
              <w:br/>
              <w:t>2. La filiación o el nacimiento en España, cuya determinación se produzca después de los dieciocho años de edad, no son por sí solos causa de adquisición de la nacionalidad española. El interesado tiene entonces derecho a optar por la nacionalidad española de origen en el plazo de dos años a contar desde aquella determinación.</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1" w:name="BM18"/>
            <w:bookmarkEnd w:id="1"/>
            <w:r w:rsidRPr="00B96A82">
              <w:rPr>
                <w:rFonts w:ascii="Arial" w:eastAsia="Times New Roman" w:hAnsi="Arial" w:cs="Arial"/>
                <w:b/>
                <w:bCs/>
                <w:color w:val="000000"/>
                <w:sz w:val="24"/>
                <w:szCs w:val="24"/>
                <w:lang w:eastAsia="es-ES"/>
              </w:rPr>
              <w:t>Artículo 18</w:t>
            </w:r>
          </w:p>
          <w:p w:rsid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 xml:space="preserve">La posesión y utilización continuada de la nacionalidad española durante diez años, con buena fe y basada en un </w:t>
            </w:r>
            <w:r w:rsidRPr="00B96A82">
              <w:rPr>
                <w:rFonts w:ascii="Arial" w:eastAsia="Times New Roman" w:hAnsi="Arial" w:cs="Arial"/>
                <w:sz w:val="24"/>
                <w:szCs w:val="24"/>
                <w:lang w:eastAsia="es-ES"/>
              </w:rPr>
              <w:lastRenderedPageBreak/>
              <w:t>título inscrito en el Registro Civil, es causa de consolidación de la nacionalidad, aunque se anule el título que la originó.</w:t>
            </w:r>
          </w:p>
          <w:p w:rsidR="00B83E4B" w:rsidRPr="00B96A82" w:rsidRDefault="00B83E4B" w:rsidP="00B83E4B">
            <w:pPr>
              <w:spacing w:before="100" w:beforeAutospacing="1" w:after="100" w:afterAutospacing="1" w:line="360" w:lineRule="auto"/>
              <w:ind w:left="142"/>
              <w:jc w:val="both"/>
              <w:rPr>
                <w:rFonts w:ascii="Arial" w:eastAsia="Times New Roman" w:hAnsi="Arial" w:cs="Arial"/>
                <w:sz w:val="24"/>
                <w:szCs w:val="24"/>
                <w:lang w:eastAsia="es-ES"/>
              </w:rPr>
            </w:pP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2" w:name="BM19"/>
            <w:bookmarkEnd w:id="2"/>
            <w:r w:rsidRPr="00B96A82">
              <w:rPr>
                <w:rFonts w:ascii="Arial" w:eastAsia="Times New Roman" w:hAnsi="Arial" w:cs="Arial"/>
                <w:b/>
                <w:bCs/>
                <w:color w:val="000000"/>
                <w:sz w:val="24"/>
                <w:szCs w:val="24"/>
                <w:lang w:eastAsia="es-ES"/>
              </w:rPr>
              <w:t>Artículo 19</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El extranjero menor de dieciocho años adoptado por un español adquiere, desde la adopción, la nacionalidad española de origen.</w:t>
            </w:r>
            <w:r w:rsidRPr="00B96A82">
              <w:rPr>
                <w:rFonts w:ascii="Arial" w:eastAsia="Times New Roman" w:hAnsi="Arial" w:cs="Arial"/>
                <w:sz w:val="24"/>
                <w:szCs w:val="24"/>
                <w:lang w:eastAsia="es-ES"/>
              </w:rPr>
              <w:br/>
              <w:t>2. Si el adoptado es mayor de dieciocho años, podrá optar por la nacionalidad española de origen en el plazo de dos años a partir de la constitución de la adopción.</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bookmarkStart w:id="3" w:name="BM20"/>
            <w:bookmarkEnd w:id="3"/>
            <w:r w:rsidRPr="00B96A82">
              <w:rPr>
                <w:rFonts w:ascii="Arial" w:eastAsia="Times New Roman" w:hAnsi="Arial" w:cs="Arial"/>
                <w:b/>
                <w:bCs/>
                <w:color w:val="000000"/>
                <w:sz w:val="24"/>
                <w:szCs w:val="24"/>
                <w:lang w:eastAsia="es-ES"/>
              </w:rPr>
              <w:t>Artículo 20</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Tienen derecho a optar por la nacionalidad española:</w:t>
            </w:r>
            <w:r w:rsidRPr="00B96A82">
              <w:rPr>
                <w:rFonts w:ascii="Arial" w:eastAsia="Times New Roman" w:hAnsi="Arial" w:cs="Arial"/>
                <w:sz w:val="24"/>
                <w:szCs w:val="24"/>
                <w:lang w:eastAsia="es-ES"/>
              </w:rPr>
              <w:br/>
              <w:t>a) Las personas que estén o hayan estado sujetas a la patria potestad de un español.</w:t>
            </w:r>
            <w:r w:rsidRPr="00B96A82">
              <w:rPr>
                <w:rFonts w:ascii="Arial" w:eastAsia="Times New Roman" w:hAnsi="Arial" w:cs="Arial"/>
                <w:sz w:val="24"/>
                <w:szCs w:val="24"/>
                <w:lang w:eastAsia="es-ES"/>
              </w:rPr>
              <w:br/>
              <w:t>b) Aquellas cuyo padre o madre hubiera sido originariamente español y nacido en España.</w:t>
            </w:r>
            <w:r w:rsidRPr="00B96A82">
              <w:rPr>
                <w:rFonts w:ascii="Arial" w:eastAsia="Times New Roman" w:hAnsi="Arial" w:cs="Arial"/>
                <w:sz w:val="24"/>
                <w:szCs w:val="24"/>
                <w:lang w:eastAsia="es-ES"/>
              </w:rPr>
              <w:br/>
              <w:t>c) Las que se hallen comprendidas en el segundo apartado de los </w:t>
            </w:r>
            <w:hyperlink r:id="rId4" w:anchor="BM17" w:history="1">
              <w:r w:rsidRPr="00B83E4B">
                <w:rPr>
                  <w:rFonts w:ascii="Arial" w:eastAsia="Times New Roman" w:hAnsi="Arial" w:cs="Arial"/>
                  <w:color w:val="CC0000"/>
                  <w:sz w:val="24"/>
                  <w:szCs w:val="24"/>
                  <w:u w:val="single"/>
                  <w:lang w:eastAsia="es-ES"/>
                </w:rPr>
                <w:t>artículos 17</w:t>
              </w:r>
            </w:hyperlink>
            <w:r w:rsidRPr="00B96A82">
              <w:rPr>
                <w:rFonts w:ascii="Arial" w:eastAsia="Times New Roman" w:hAnsi="Arial" w:cs="Arial"/>
                <w:sz w:val="24"/>
                <w:szCs w:val="24"/>
                <w:lang w:eastAsia="es-ES"/>
              </w:rPr>
              <w:t> y </w:t>
            </w:r>
            <w:hyperlink r:id="rId5" w:anchor="BM19" w:history="1">
              <w:r w:rsidRPr="00B83E4B">
                <w:rPr>
                  <w:rFonts w:ascii="Arial" w:eastAsia="Times New Roman" w:hAnsi="Arial" w:cs="Arial"/>
                  <w:color w:val="CC0000"/>
                  <w:sz w:val="24"/>
                  <w:szCs w:val="24"/>
                  <w:u w:val="single"/>
                  <w:lang w:eastAsia="es-ES"/>
                </w:rPr>
                <w:t>19</w:t>
              </w:r>
            </w:hyperlink>
            <w:r w:rsidRPr="00B96A82">
              <w:rPr>
                <w:rFonts w:ascii="Arial" w:eastAsia="Times New Roman" w:hAnsi="Arial" w:cs="Arial"/>
                <w:sz w:val="24"/>
                <w:szCs w:val="24"/>
                <w:lang w:eastAsia="es-ES"/>
              </w:rPr>
              <w:t>.</w:t>
            </w:r>
            <w:r w:rsidRPr="00B96A82">
              <w:rPr>
                <w:rFonts w:ascii="Arial" w:eastAsia="Times New Roman" w:hAnsi="Arial" w:cs="Arial"/>
                <w:sz w:val="24"/>
                <w:szCs w:val="24"/>
                <w:lang w:eastAsia="es-ES"/>
              </w:rPr>
              <w:br/>
              <w:t>2. La declaración de opción se formulará:</w:t>
            </w:r>
            <w:r w:rsidRPr="00B96A82">
              <w:rPr>
                <w:rFonts w:ascii="Arial" w:eastAsia="Times New Roman" w:hAnsi="Arial" w:cs="Arial"/>
                <w:sz w:val="24"/>
                <w:szCs w:val="24"/>
                <w:lang w:eastAsia="es-ES"/>
              </w:rPr>
              <w:br/>
              <w:t>a) Por el representante legal del optante, menor de catorce años o incapacitado. En este caso, la opción requiere autorización del encargado del Registro Civil del domicilio del declarante, previo dictamen del Ministerio Fiscal. Dicha autorización se concederá en interés del menor o incapaz.</w:t>
            </w:r>
            <w:r w:rsidRPr="00B96A82">
              <w:rPr>
                <w:rFonts w:ascii="Arial" w:eastAsia="Times New Roman" w:hAnsi="Arial" w:cs="Arial"/>
                <w:sz w:val="24"/>
                <w:szCs w:val="24"/>
                <w:lang w:eastAsia="es-ES"/>
              </w:rPr>
              <w:br/>
              <w:t>b) Por el propio interesado, asistido por su representante legal, cuando aquél sea mayor de catorce años o cuando, aun estando incapacitado, así lo permita la sentencia de incapacitación.</w:t>
            </w:r>
            <w:r w:rsidRPr="00B96A82">
              <w:rPr>
                <w:rFonts w:ascii="Arial" w:eastAsia="Times New Roman" w:hAnsi="Arial" w:cs="Arial"/>
                <w:sz w:val="24"/>
                <w:szCs w:val="24"/>
                <w:lang w:eastAsia="es-ES"/>
              </w:rPr>
              <w:br/>
              <w:t xml:space="preserve">c) Por el interesado, por sí solo, si está emancipado o es </w:t>
            </w:r>
            <w:r w:rsidRPr="00B96A82">
              <w:rPr>
                <w:rFonts w:ascii="Arial" w:eastAsia="Times New Roman" w:hAnsi="Arial" w:cs="Arial"/>
                <w:sz w:val="24"/>
                <w:szCs w:val="24"/>
                <w:lang w:eastAsia="es-ES"/>
              </w:rPr>
              <w:lastRenderedPageBreak/>
              <w:t>mayor de dieciocho años. La opción caducará a los veinte años de edad, pero si el optan te no estuviera emancipado según su ley personal al llegar a los dieciocho años, el plazo para optar se prolongará hasta que transcurran dos años des de la emancipación.</w:t>
            </w:r>
            <w:r w:rsidRPr="00B96A82">
              <w:rPr>
                <w:rFonts w:ascii="Arial" w:eastAsia="Times New Roman" w:hAnsi="Arial" w:cs="Arial"/>
                <w:sz w:val="24"/>
                <w:szCs w:val="24"/>
                <w:lang w:eastAsia="es-ES"/>
              </w:rPr>
              <w:br/>
              <w:t>d) Por el interesado, por sí solo, dentro de los dos años siguientes a la recuperación de la plena capacidad. Se exceptúa el caso en que haya caducado el derecho de opción conforme al párrafo c).</w:t>
            </w:r>
            <w:r w:rsidRPr="00B96A82">
              <w:rPr>
                <w:rFonts w:ascii="Arial" w:eastAsia="Times New Roman" w:hAnsi="Arial" w:cs="Arial"/>
                <w:sz w:val="24"/>
                <w:szCs w:val="24"/>
                <w:lang w:eastAsia="es-ES"/>
              </w:rPr>
              <w:br/>
              <w:t>3. No obstante lo dispuesto en el apartado anterior, el ejercicio del derecho de opción previsto en el apartado 1.b) de este artículo no estará sujeto a límite alguno de edad.</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[Este artículo está redactado conforme a la </w:t>
            </w:r>
            <w:hyperlink r:id="rId6" w:history="1">
              <w:r w:rsidRPr="00B83E4B">
                <w:rPr>
                  <w:rFonts w:ascii="Arial" w:eastAsia="Times New Roman" w:hAnsi="Arial" w:cs="Arial"/>
                  <w:color w:val="CC0000"/>
                  <w:sz w:val="24"/>
                  <w:szCs w:val="24"/>
                  <w:u w:val="single"/>
                  <w:lang w:eastAsia="es-ES"/>
                </w:rPr>
                <w:t>Ley 36/2002</w:t>
              </w:r>
            </w:hyperlink>
            <w:r w:rsidRPr="00B96A82">
              <w:rPr>
                <w:rFonts w:ascii="Arial" w:eastAsia="Times New Roman" w:hAnsi="Arial" w:cs="Arial"/>
                <w:sz w:val="24"/>
                <w:szCs w:val="24"/>
                <w:lang w:eastAsia="es-ES"/>
              </w:rPr>
              <w:t>, de 8 de octubre, de modificación del Código Civil en materia de nacionalidad (BOE núm. 242, de 9-10-2002, pp. 35538-35540)].</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4" w:name="BM21"/>
            <w:bookmarkEnd w:id="4"/>
            <w:r w:rsidRPr="00B96A82">
              <w:rPr>
                <w:rFonts w:ascii="Arial" w:eastAsia="Times New Roman" w:hAnsi="Arial" w:cs="Arial"/>
                <w:b/>
                <w:bCs/>
                <w:color w:val="000000"/>
                <w:sz w:val="24"/>
                <w:szCs w:val="24"/>
                <w:lang w:eastAsia="es-ES"/>
              </w:rPr>
              <w:t>Artículo 21</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La nacionalidad española se adquiere por carta de naturaleza, otorgada discrecionalmente mediante Real Decreto, cuando en el interesado concurran circunstancias excepcionales.</w:t>
            </w:r>
            <w:r w:rsidRPr="00B96A82">
              <w:rPr>
                <w:rFonts w:ascii="Arial" w:eastAsia="Times New Roman" w:hAnsi="Arial" w:cs="Arial"/>
                <w:sz w:val="24"/>
                <w:szCs w:val="24"/>
                <w:lang w:eastAsia="es-ES"/>
              </w:rPr>
              <w:br/>
              <w:t>2. La nacionalidad española también se adquiere por residencia en España, en las condiciones que señala el artículo siguiente y mediante la concesión otorgada por el Ministro de Justicia, que podrá denegarla por motivos razonados de orden público o interés nacional.</w:t>
            </w:r>
            <w:r w:rsidRPr="00B96A82">
              <w:rPr>
                <w:rFonts w:ascii="Arial" w:eastAsia="Times New Roman" w:hAnsi="Arial" w:cs="Arial"/>
                <w:sz w:val="24"/>
                <w:szCs w:val="24"/>
                <w:lang w:eastAsia="es-ES"/>
              </w:rPr>
              <w:br/>
              <w:t>3. En uno y otro caso la solicitud podrá formularla:</w:t>
            </w:r>
            <w:r w:rsidRPr="00B96A82">
              <w:rPr>
                <w:rFonts w:ascii="Arial" w:eastAsia="Times New Roman" w:hAnsi="Arial" w:cs="Arial"/>
                <w:sz w:val="24"/>
                <w:szCs w:val="24"/>
                <w:lang w:eastAsia="es-ES"/>
              </w:rPr>
              <w:br/>
              <w:t>a) El interesado emancipado o mayor de dieciocho años.</w:t>
            </w:r>
            <w:r w:rsidRPr="00B96A82">
              <w:rPr>
                <w:rFonts w:ascii="Arial" w:eastAsia="Times New Roman" w:hAnsi="Arial" w:cs="Arial"/>
                <w:sz w:val="24"/>
                <w:szCs w:val="24"/>
                <w:lang w:eastAsia="es-ES"/>
              </w:rPr>
              <w:br/>
              <w:t>b) El mayor de catorce años asistido por su representante legal.</w:t>
            </w:r>
            <w:r w:rsidRPr="00B96A82">
              <w:rPr>
                <w:rFonts w:ascii="Arial" w:eastAsia="Times New Roman" w:hAnsi="Arial" w:cs="Arial"/>
                <w:sz w:val="24"/>
                <w:szCs w:val="24"/>
                <w:lang w:eastAsia="es-ES"/>
              </w:rPr>
              <w:br/>
              <w:t>c) El representante legal del menor de catorce años.</w:t>
            </w:r>
            <w:r w:rsidRPr="00B96A82">
              <w:rPr>
                <w:rFonts w:ascii="Arial" w:eastAsia="Times New Roman" w:hAnsi="Arial" w:cs="Arial"/>
                <w:sz w:val="24"/>
                <w:szCs w:val="24"/>
                <w:lang w:eastAsia="es-ES"/>
              </w:rPr>
              <w:br/>
            </w:r>
            <w:r w:rsidRPr="00B96A82">
              <w:rPr>
                <w:rFonts w:ascii="Arial" w:eastAsia="Times New Roman" w:hAnsi="Arial" w:cs="Arial"/>
                <w:sz w:val="24"/>
                <w:szCs w:val="24"/>
                <w:lang w:eastAsia="es-ES"/>
              </w:rPr>
              <w:lastRenderedPageBreak/>
              <w:t>d) El representante legal del incapacitado o el incapacitado, por sí solo o debidamente asistido, según resulte de la sentencia de incapacitación.</w:t>
            </w:r>
            <w:r w:rsidRPr="00B96A82">
              <w:rPr>
                <w:rFonts w:ascii="Arial" w:eastAsia="Times New Roman" w:hAnsi="Arial" w:cs="Arial"/>
                <w:sz w:val="24"/>
                <w:szCs w:val="24"/>
                <w:lang w:eastAsia="es-ES"/>
              </w:rPr>
              <w:br/>
              <w:t>En este caso y en el anterior, el representante legal sólo podrá formular la solicitud si previamente ha obtenido autorización conforme a lo previsto en la letra a) del apartado 2 del artículo anterior.</w:t>
            </w:r>
            <w:r w:rsidRPr="00B96A82">
              <w:rPr>
                <w:rFonts w:ascii="Arial" w:eastAsia="Times New Roman" w:hAnsi="Arial" w:cs="Arial"/>
                <w:sz w:val="24"/>
                <w:szCs w:val="24"/>
                <w:lang w:eastAsia="es-ES"/>
              </w:rPr>
              <w:br/>
              <w:t>4. Las concesiones por carta de naturaleza o por residencia caducan a los ciento ochenta días siguientes a su notificación, si en este plazo no comparece el interesado ante funcionario competente para cumplir los requisitos del artículo 23.</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bookmarkStart w:id="5" w:name="BM22"/>
            <w:bookmarkEnd w:id="5"/>
            <w:r w:rsidRPr="00B96A82">
              <w:rPr>
                <w:rFonts w:ascii="Arial" w:eastAsia="Times New Roman" w:hAnsi="Arial" w:cs="Arial"/>
                <w:b/>
                <w:bCs/>
                <w:color w:val="000000"/>
                <w:sz w:val="24"/>
                <w:szCs w:val="24"/>
                <w:lang w:eastAsia="es-ES"/>
              </w:rPr>
              <w:t>Artículo 22</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Para la concesión de la nacionalidad por residencia se requiere que ésta haya durado diez años. Serán suficientes cinco años para los que hayan obtenido la condición de refugiado y dos años cuando se trate de nacionales de origen de países iberoamericanos, Andorra, Filipinas, Guinea Ecuatorial o Portugal o de sefardíes.</w:t>
            </w:r>
            <w:r w:rsidRPr="00B96A82">
              <w:rPr>
                <w:rFonts w:ascii="Arial" w:eastAsia="Times New Roman" w:hAnsi="Arial" w:cs="Arial"/>
                <w:sz w:val="24"/>
                <w:szCs w:val="24"/>
                <w:lang w:eastAsia="es-ES"/>
              </w:rPr>
              <w:br/>
              <w:t>2. Bastará el tiempo de residencia de un año para:</w:t>
            </w:r>
            <w:r w:rsidRPr="00B96A82">
              <w:rPr>
                <w:rFonts w:ascii="Arial" w:eastAsia="Times New Roman" w:hAnsi="Arial" w:cs="Arial"/>
                <w:sz w:val="24"/>
                <w:szCs w:val="24"/>
                <w:lang w:eastAsia="es-ES"/>
              </w:rPr>
              <w:br/>
              <w:t>a) El que haya nacido en territorio español.</w:t>
            </w:r>
            <w:r w:rsidRPr="00B96A82">
              <w:rPr>
                <w:rFonts w:ascii="Arial" w:eastAsia="Times New Roman" w:hAnsi="Arial" w:cs="Arial"/>
                <w:sz w:val="24"/>
                <w:szCs w:val="24"/>
                <w:lang w:eastAsia="es-ES"/>
              </w:rPr>
              <w:br/>
              <w:t>b) El que no haya ejercitado oportunamente la facultad de optar.</w:t>
            </w:r>
            <w:r w:rsidRPr="00B96A82">
              <w:rPr>
                <w:rFonts w:ascii="Arial" w:eastAsia="Times New Roman" w:hAnsi="Arial" w:cs="Arial"/>
                <w:sz w:val="24"/>
                <w:szCs w:val="24"/>
                <w:lang w:eastAsia="es-ES"/>
              </w:rPr>
              <w:br/>
              <w:t>c) El que haya estado sujeto legalmente a la tutela, guarda o acogimiento de un ciudadano o institución españoles durante dos años consecutivos, incluso si continuare en esta situación en el momento de la solicitud.</w:t>
            </w:r>
            <w:r w:rsidRPr="00B96A82">
              <w:rPr>
                <w:rFonts w:ascii="Arial" w:eastAsia="Times New Roman" w:hAnsi="Arial" w:cs="Arial"/>
                <w:sz w:val="24"/>
                <w:szCs w:val="24"/>
                <w:lang w:eastAsia="es-ES"/>
              </w:rPr>
              <w:br/>
              <w:t>d) El que al tiempo de la solicitud llevare un año casado con español o española y no estuviere separado legalmente o de hecho.</w:t>
            </w:r>
            <w:r w:rsidRPr="00B96A82">
              <w:rPr>
                <w:rFonts w:ascii="Arial" w:eastAsia="Times New Roman" w:hAnsi="Arial" w:cs="Arial"/>
                <w:sz w:val="24"/>
                <w:szCs w:val="24"/>
                <w:lang w:eastAsia="es-ES"/>
              </w:rPr>
              <w:br/>
              <w:t>e) El viudo o viuda de española o español, si a la muerte del cónyuge no existiera separación legal o de hecho.</w:t>
            </w:r>
            <w:r w:rsidRPr="00B96A82">
              <w:rPr>
                <w:rFonts w:ascii="Arial" w:eastAsia="Times New Roman" w:hAnsi="Arial" w:cs="Arial"/>
                <w:sz w:val="24"/>
                <w:szCs w:val="24"/>
                <w:lang w:eastAsia="es-ES"/>
              </w:rPr>
              <w:br/>
            </w:r>
            <w:r w:rsidRPr="00B96A82">
              <w:rPr>
                <w:rFonts w:ascii="Arial" w:eastAsia="Times New Roman" w:hAnsi="Arial" w:cs="Arial"/>
                <w:sz w:val="24"/>
                <w:szCs w:val="24"/>
                <w:lang w:eastAsia="es-ES"/>
              </w:rPr>
              <w:lastRenderedPageBreak/>
              <w:t>f) El nacido fuera de España de padre o madre, abuelo o abuela, que originariamente hubieran sido españoles.</w:t>
            </w:r>
            <w:r w:rsidRPr="00B96A82">
              <w:rPr>
                <w:rFonts w:ascii="Arial" w:eastAsia="Times New Roman" w:hAnsi="Arial" w:cs="Arial"/>
                <w:sz w:val="24"/>
                <w:szCs w:val="24"/>
                <w:lang w:eastAsia="es-ES"/>
              </w:rPr>
              <w:br/>
              <w:t>3. En todos los casos, la residencia habrá de ser legal, continuada e inmediatamente anterior a la petición.</w:t>
            </w:r>
            <w:r w:rsidRPr="00B96A82">
              <w:rPr>
                <w:rFonts w:ascii="Arial" w:eastAsia="Times New Roman" w:hAnsi="Arial" w:cs="Arial"/>
                <w:sz w:val="24"/>
                <w:szCs w:val="24"/>
                <w:lang w:eastAsia="es-ES"/>
              </w:rPr>
              <w:br/>
              <w:t>A los efectos de lo previsto en el párrafo d) del apartado anterior, se entenderá que tiene residencia legal en España el cónyuge que conviva con funcionario diplomático o consular español acreditado en el extranjero.</w:t>
            </w:r>
            <w:r w:rsidRPr="00B96A82">
              <w:rPr>
                <w:rFonts w:ascii="Arial" w:eastAsia="Times New Roman" w:hAnsi="Arial" w:cs="Arial"/>
                <w:sz w:val="24"/>
                <w:szCs w:val="24"/>
                <w:lang w:eastAsia="es-ES"/>
              </w:rPr>
              <w:br/>
              <w:t>4. El interesado deberá justificar, en el expediente regulado por la legislación del Registro Civil, buena conducta cívica y suficiente grado de integración en la sociedad española.</w:t>
            </w:r>
            <w:r w:rsidRPr="00B96A82">
              <w:rPr>
                <w:rFonts w:ascii="Arial" w:eastAsia="Times New Roman" w:hAnsi="Arial" w:cs="Arial"/>
                <w:sz w:val="24"/>
                <w:szCs w:val="24"/>
                <w:lang w:eastAsia="es-ES"/>
              </w:rPr>
              <w:br/>
              <w:t>5. La concesión o denegación de la nacionalidad por residencia deja a salvo la vía judicial contencioso-administrativa.</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[Este artículo está redactado conforme a la </w:t>
            </w:r>
            <w:hyperlink r:id="rId7" w:history="1">
              <w:r w:rsidRPr="00B83E4B">
                <w:rPr>
                  <w:rFonts w:ascii="Arial" w:eastAsia="Times New Roman" w:hAnsi="Arial" w:cs="Arial"/>
                  <w:color w:val="CC0000"/>
                  <w:sz w:val="24"/>
                  <w:szCs w:val="24"/>
                  <w:u w:val="single"/>
                  <w:lang w:eastAsia="es-ES"/>
                </w:rPr>
                <w:t>Ley 36/2002</w:t>
              </w:r>
            </w:hyperlink>
            <w:r w:rsidRPr="00B96A82">
              <w:rPr>
                <w:rFonts w:ascii="Arial" w:eastAsia="Times New Roman" w:hAnsi="Arial" w:cs="Arial"/>
                <w:sz w:val="24"/>
                <w:szCs w:val="24"/>
                <w:lang w:eastAsia="es-ES"/>
              </w:rPr>
              <w:t>, de 8 de octubre, de modificación del Código Civil en materia de nacionalidad (BOE núm. 242, de 9-10-2002, pp. 35538-35540)].</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bookmarkStart w:id="6" w:name="BM23"/>
            <w:bookmarkEnd w:id="6"/>
            <w:r w:rsidRPr="00B96A82">
              <w:rPr>
                <w:rFonts w:ascii="Arial" w:eastAsia="Times New Roman" w:hAnsi="Arial" w:cs="Arial"/>
                <w:b/>
                <w:bCs/>
                <w:color w:val="000000"/>
                <w:sz w:val="24"/>
                <w:szCs w:val="24"/>
                <w:lang w:eastAsia="es-ES"/>
              </w:rPr>
              <w:t>Artículo 23</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Son requisitos comunes para la validez de la adquisición de la nacionalidad española por opción, carta de naturaleza o residencia:</w:t>
            </w:r>
            <w:r w:rsidRPr="00B96A82">
              <w:rPr>
                <w:rFonts w:ascii="Arial" w:eastAsia="Times New Roman" w:hAnsi="Arial" w:cs="Arial"/>
                <w:sz w:val="24"/>
                <w:szCs w:val="24"/>
                <w:lang w:eastAsia="es-ES"/>
              </w:rPr>
              <w:br/>
              <w:t>a) Que el mayor de catorce años y capaz para prestar una declaración por sí jure o prometa fidelidad al Rey y obediencia a la Constitución y a las leyes.</w:t>
            </w:r>
            <w:r w:rsidRPr="00B96A82">
              <w:rPr>
                <w:rFonts w:ascii="Arial" w:eastAsia="Times New Roman" w:hAnsi="Arial" w:cs="Arial"/>
                <w:sz w:val="24"/>
                <w:szCs w:val="24"/>
                <w:lang w:eastAsia="es-ES"/>
              </w:rPr>
              <w:br/>
              <w:t>b) Que la misma persona declare que renuncia a su anterior nacionalidad. Quedan a salvo de este requisito los naturales de países mencionados en el </w:t>
            </w:r>
            <w:hyperlink r:id="rId8" w:anchor="BM24" w:history="1">
              <w:r w:rsidRPr="00B83E4B">
                <w:rPr>
                  <w:rFonts w:ascii="Arial" w:eastAsia="Times New Roman" w:hAnsi="Arial" w:cs="Arial"/>
                  <w:color w:val="CC0000"/>
                  <w:sz w:val="24"/>
                  <w:szCs w:val="24"/>
                  <w:u w:val="single"/>
                  <w:lang w:eastAsia="es-ES"/>
                </w:rPr>
                <w:t>apartado 1 del artículo 24</w:t>
              </w:r>
            </w:hyperlink>
            <w:r w:rsidRPr="00B96A82">
              <w:rPr>
                <w:rFonts w:ascii="Arial" w:eastAsia="Times New Roman" w:hAnsi="Arial" w:cs="Arial"/>
                <w:sz w:val="24"/>
                <w:szCs w:val="24"/>
                <w:lang w:eastAsia="es-ES"/>
              </w:rPr>
              <w:t>.</w:t>
            </w:r>
            <w:r w:rsidRPr="00B96A82">
              <w:rPr>
                <w:rFonts w:ascii="Arial" w:eastAsia="Times New Roman" w:hAnsi="Arial" w:cs="Arial"/>
                <w:sz w:val="24"/>
                <w:szCs w:val="24"/>
                <w:lang w:eastAsia="es-ES"/>
              </w:rPr>
              <w:br/>
              <w:t>c) Que la adquisición se inscriba en el Registro Civil español.</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lastRenderedPageBreak/>
              <w:t>[Este artículo está redactado conforme a la </w:t>
            </w:r>
            <w:hyperlink r:id="rId9" w:history="1">
              <w:r w:rsidRPr="00B83E4B">
                <w:rPr>
                  <w:rFonts w:ascii="Arial" w:eastAsia="Times New Roman" w:hAnsi="Arial" w:cs="Arial"/>
                  <w:color w:val="CC0000"/>
                  <w:sz w:val="24"/>
                  <w:szCs w:val="24"/>
                  <w:u w:val="single"/>
                  <w:lang w:eastAsia="es-ES"/>
                </w:rPr>
                <w:t>Ley 36/2002</w:t>
              </w:r>
            </w:hyperlink>
            <w:r w:rsidRPr="00B96A82">
              <w:rPr>
                <w:rFonts w:ascii="Arial" w:eastAsia="Times New Roman" w:hAnsi="Arial" w:cs="Arial"/>
                <w:sz w:val="24"/>
                <w:szCs w:val="24"/>
                <w:lang w:eastAsia="es-ES"/>
              </w:rPr>
              <w:t>, de 8 de octubre, de modificación del Código Civil en materia de nacionalidad (BOE núm. 242, de 9-10-2002, pp. 35538-35540)].</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83E4B" w:rsidRDefault="00B83E4B" w:rsidP="00B83E4B">
            <w:pPr>
              <w:spacing w:after="0" w:line="360" w:lineRule="auto"/>
              <w:ind w:left="142"/>
              <w:jc w:val="both"/>
              <w:rPr>
                <w:rFonts w:ascii="Arial" w:eastAsia="Times New Roman" w:hAnsi="Arial" w:cs="Arial"/>
                <w:b/>
                <w:bCs/>
                <w:color w:val="000000"/>
                <w:sz w:val="24"/>
                <w:szCs w:val="24"/>
                <w:lang w:eastAsia="es-ES"/>
              </w:rPr>
            </w:pPr>
            <w:bookmarkStart w:id="7" w:name="BM24"/>
            <w:bookmarkEnd w:id="7"/>
          </w:p>
          <w:p w:rsidR="00B83E4B" w:rsidRDefault="00B83E4B" w:rsidP="00B83E4B">
            <w:pPr>
              <w:spacing w:after="0" w:line="360" w:lineRule="auto"/>
              <w:ind w:left="142"/>
              <w:jc w:val="both"/>
              <w:rPr>
                <w:rFonts w:ascii="Arial" w:eastAsia="Times New Roman" w:hAnsi="Arial" w:cs="Arial"/>
                <w:b/>
                <w:bCs/>
                <w:color w:val="000000"/>
                <w:sz w:val="24"/>
                <w:szCs w:val="24"/>
                <w:lang w:eastAsia="es-ES"/>
              </w:rPr>
            </w:pPr>
          </w:p>
          <w:p w:rsidR="00B83E4B" w:rsidRDefault="00B83E4B" w:rsidP="00B83E4B">
            <w:pPr>
              <w:spacing w:after="0" w:line="360" w:lineRule="auto"/>
              <w:jc w:val="both"/>
              <w:rPr>
                <w:rFonts w:ascii="Arial" w:eastAsia="Times New Roman" w:hAnsi="Arial" w:cs="Arial"/>
                <w:b/>
                <w:bCs/>
                <w:color w:val="000000"/>
                <w:sz w:val="24"/>
                <w:szCs w:val="24"/>
                <w:lang w:eastAsia="es-ES"/>
              </w:rPr>
            </w:pPr>
          </w:p>
          <w:p w:rsidR="00B96A82" w:rsidRPr="00B96A82" w:rsidRDefault="00B96A82" w:rsidP="00B83E4B">
            <w:pPr>
              <w:spacing w:after="0" w:line="360" w:lineRule="auto"/>
              <w:jc w:val="both"/>
              <w:rPr>
                <w:rFonts w:ascii="Arial" w:eastAsia="Times New Roman" w:hAnsi="Arial" w:cs="Arial"/>
                <w:sz w:val="24"/>
                <w:szCs w:val="24"/>
                <w:lang w:eastAsia="es-ES"/>
              </w:rPr>
            </w:pPr>
            <w:r w:rsidRPr="00B96A82">
              <w:rPr>
                <w:rFonts w:ascii="Arial" w:eastAsia="Times New Roman" w:hAnsi="Arial" w:cs="Arial"/>
                <w:b/>
                <w:bCs/>
                <w:color w:val="000000"/>
                <w:sz w:val="24"/>
                <w:szCs w:val="24"/>
                <w:lang w:eastAsia="es-ES"/>
              </w:rPr>
              <w:t>Artículo 24</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Pierden la nacionalidad española los emancipados que, residiendo habitualmente en el extranjero, adquieran voluntariamente otra nacionalidad o utilicen exclusivamente la nacionalidad extranjera que tuvieran atribuida antes de la emancipación. La pérdida se producirá una vez que transcurran tres años, a contar, respectivamente, desde la adquisición de la nacionalidad extranjera o desde la emancipación. No obstante, los interesados podrán evitar la pérdida si dentro del plazo indicado declaran su voluntad de conservar la nacionalidad española al encargado del Registro Civil.</w:t>
            </w:r>
            <w:r w:rsidRPr="00B96A82">
              <w:rPr>
                <w:rFonts w:ascii="Arial" w:eastAsia="Times New Roman" w:hAnsi="Arial" w:cs="Arial"/>
                <w:sz w:val="24"/>
                <w:szCs w:val="24"/>
                <w:lang w:eastAsia="es-ES"/>
              </w:rPr>
              <w:br/>
              <w:t>La adquisición de la nacionalidad de países iberoamericanos, Andorra, Filipinas, Guinea Ecuatorial o Portugal no es bastante para producir, conforme a este apartado, la pérdida de la nacionalidad española de origen.</w:t>
            </w:r>
            <w:r w:rsidRPr="00B96A82">
              <w:rPr>
                <w:rFonts w:ascii="Arial" w:eastAsia="Times New Roman" w:hAnsi="Arial" w:cs="Arial"/>
                <w:sz w:val="24"/>
                <w:szCs w:val="24"/>
                <w:lang w:eastAsia="es-ES"/>
              </w:rPr>
              <w:br/>
              <w:t>2. En todo caso, pierden la nacionalidad española los españoles emancipados que renuncien expresamente a ella, si tienen otra nacionalidad y residen habitualmente en el extranjero.</w:t>
            </w:r>
            <w:r w:rsidRPr="00B96A82">
              <w:rPr>
                <w:rFonts w:ascii="Arial" w:eastAsia="Times New Roman" w:hAnsi="Arial" w:cs="Arial"/>
                <w:sz w:val="24"/>
                <w:szCs w:val="24"/>
                <w:lang w:eastAsia="es-ES"/>
              </w:rPr>
              <w:br/>
              <w:t xml:space="preserve">3. Los que habiendo nacido y residiendo en el extranjero ostenten la nacionalidad española por ser hijos de padre o madre españoles, también nacidos en el extranjero, cuando las leyes del país </w:t>
            </w:r>
            <w:proofErr w:type="spellStart"/>
            <w:r w:rsidRPr="00B96A82">
              <w:rPr>
                <w:rFonts w:ascii="Arial" w:eastAsia="Times New Roman" w:hAnsi="Arial" w:cs="Arial"/>
                <w:sz w:val="24"/>
                <w:szCs w:val="24"/>
                <w:lang w:eastAsia="es-ES"/>
              </w:rPr>
              <w:t>don de</w:t>
            </w:r>
            <w:proofErr w:type="spellEnd"/>
            <w:r w:rsidRPr="00B96A82">
              <w:rPr>
                <w:rFonts w:ascii="Arial" w:eastAsia="Times New Roman" w:hAnsi="Arial" w:cs="Arial"/>
                <w:sz w:val="24"/>
                <w:szCs w:val="24"/>
                <w:lang w:eastAsia="es-ES"/>
              </w:rPr>
              <w:t xml:space="preserve"> residan les atribuyan la nacionalidad </w:t>
            </w:r>
            <w:r w:rsidRPr="00B96A82">
              <w:rPr>
                <w:rFonts w:ascii="Arial" w:eastAsia="Times New Roman" w:hAnsi="Arial" w:cs="Arial"/>
                <w:sz w:val="24"/>
                <w:szCs w:val="24"/>
                <w:lang w:eastAsia="es-ES"/>
              </w:rPr>
              <w:lastRenderedPageBreak/>
              <w:t>del mismo, perderán, en todo caso, la nacionalidad española si no declaran su voluntad de conservarla ante el encargado del Registro Civil en el plazo de tres años, a contar desde su mayoría de edad o emancipación.</w:t>
            </w:r>
            <w:r w:rsidRPr="00B96A82">
              <w:rPr>
                <w:rFonts w:ascii="Arial" w:eastAsia="Times New Roman" w:hAnsi="Arial" w:cs="Arial"/>
                <w:sz w:val="24"/>
                <w:szCs w:val="24"/>
                <w:lang w:eastAsia="es-ES"/>
              </w:rPr>
              <w:br/>
              <w:t>4. No se pierde la nacionalidad española, en virtud de lo dispuesto en este precepto, si España se hallare en guerra.</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[Este artículo está redactado conforme a la </w:t>
            </w:r>
            <w:hyperlink r:id="rId10" w:history="1">
              <w:r w:rsidRPr="00B83E4B">
                <w:rPr>
                  <w:rFonts w:ascii="Arial" w:eastAsia="Times New Roman" w:hAnsi="Arial" w:cs="Arial"/>
                  <w:color w:val="CC0000"/>
                  <w:sz w:val="24"/>
                  <w:szCs w:val="24"/>
                  <w:u w:val="single"/>
                  <w:lang w:eastAsia="es-ES"/>
                </w:rPr>
                <w:t>Ley 36/2002</w:t>
              </w:r>
            </w:hyperlink>
            <w:r w:rsidRPr="00B96A82">
              <w:rPr>
                <w:rFonts w:ascii="Arial" w:eastAsia="Times New Roman" w:hAnsi="Arial" w:cs="Arial"/>
                <w:sz w:val="24"/>
                <w:szCs w:val="24"/>
                <w:lang w:eastAsia="es-ES"/>
              </w:rPr>
              <w:t>, de 8 de octubre, de modificación del Código Civil en materia de nacionalidad (BOE núm. 242, de 9-10-2002, pp. 35538-35540)].</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lastRenderedPageBreak/>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8" w:name="BM25"/>
            <w:bookmarkEnd w:id="8"/>
            <w:r w:rsidRPr="00B96A82">
              <w:rPr>
                <w:rFonts w:ascii="Arial" w:eastAsia="Times New Roman" w:hAnsi="Arial" w:cs="Arial"/>
                <w:b/>
                <w:bCs/>
                <w:color w:val="000000"/>
                <w:sz w:val="24"/>
                <w:szCs w:val="24"/>
                <w:lang w:eastAsia="es-ES"/>
              </w:rPr>
              <w:t>Artículo 25</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Los españoles que no lo sean de origen perderán la nacionalidad:</w:t>
            </w:r>
            <w:r w:rsidRPr="00B96A82">
              <w:rPr>
                <w:rFonts w:ascii="Arial" w:eastAsia="Times New Roman" w:hAnsi="Arial" w:cs="Arial"/>
                <w:sz w:val="24"/>
                <w:szCs w:val="24"/>
                <w:lang w:eastAsia="es-ES"/>
              </w:rPr>
              <w:br/>
              <w:t>a) Cuando durante un período de tres años utilicen exclusivamente la nacionalidad a la que hubieran declarado renunciar al adquirir la nacionalidad española.</w:t>
            </w:r>
            <w:r w:rsidRPr="00B96A82">
              <w:rPr>
                <w:rFonts w:ascii="Arial" w:eastAsia="Times New Roman" w:hAnsi="Arial" w:cs="Arial"/>
                <w:sz w:val="24"/>
                <w:szCs w:val="24"/>
                <w:lang w:eastAsia="es-ES"/>
              </w:rPr>
              <w:br/>
              <w:t>b) Cuando entren voluntariamente al servicio de las armas o ejerzan cargo político en un Estado extranjero contra la prohibición expresa del Gobierno.</w:t>
            </w:r>
            <w:r w:rsidRPr="00B96A82">
              <w:rPr>
                <w:rFonts w:ascii="Arial" w:eastAsia="Times New Roman" w:hAnsi="Arial" w:cs="Arial"/>
                <w:sz w:val="24"/>
                <w:szCs w:val="24"/>
                <w:lang w:eastAsia="es-ES"/>
              </w:rPr>
              <w:br/>
              <w:t>2. La sentencia firme que declare que el interesado ha incurrido en falsedad, ocultación o fraude en la adquisición de la nacionalidad española produce la nulidad de tal adquisición, si bien no se derivarán de ella efectos perjudiciales para terceros de buena fe. La acción de nulidad deberá ejercitarse por el Ministerio Fiscal de oficio o en virtud de denuncia, dentro del plazo de quince años.</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[Este artículo está redactado conforme a la </w:t>
            </w:r>
            <w:hyperlink r:id="rId11" w:history="1">
              <w:r w:rsidRPr="00B83E4B">
                <w:rPr>
                  <w:rFonts w:ascii="Arial" w:eastAsia="Times New Roman" w:hAnsi="Arial" w:cs="Arial"/>
                  <w:color w:val="CC0000"/>
                  <w:sz w:val="24"/>
                  <w:szCs w:val="24"/>
                  <w:u w:val="single"/>
                  <w:lang w:eastAsia="es-ES"/>
                </w:rPr>
                <w:t>Ley 36/2002</w:t>
              </w:r>
            </w:hyperlink>
            <w:r w:rsidRPr="00B96A82">
              <w:rPr>
                <w:rFonts w:ascii="Arial" w:eastAsia="Times New Roman" w:hAnsi="Arial" w:cs="Arial"/>
                <w:sz w:val="24"/>
                <w:szCs w:val="24"/>
                <w:lang w:eastAsia="es-ES"/>
              </w:rPr>
              <w:t>, de 8 de octubre, de modificación del Código Civil en materia de nacionalidad (BOE núm. 242, de 9-10-2002, pp. 35538-35540)]</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lastRenderedPageBreak/>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9" w:name="BM26"/>
            <w:bookmarkEnd w:id="9"/>
            <w:r w:rsidRPr="00B96A82">
              <w:rPr>
                <w:rFonts w:ascii="Arial" w:eastAsia="Times New Roman" w:hAnsi="Arial" w:cs="Arial"/>
                <w:b/>
                <w:bCs/>
                <w:color w:val="000000"/>
                <w:sz w:val="24"/>
                <w:szCs w:val="24"/>
                <w:lang w:eastAsia="es-ES"/>
              </w:rPr>
              <w:t>Artículo 26</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1. Quien haya perdido la nacionalidad española podrá recuperarla cumpliendo los siguientes requisitos :</w:t>
            </w:r>
            <w:r w:rsidRPr="00B96A82">
              <w:rPr>
                <w:rFonts w:ascii="Arial" w:eastAsia="Times New Roman" w:hAnsi="Arial" w:cs="Arial"/>
                <w:sz w:val="24"/>
                <w:szCs w:val="24"/>
                <w:lang w:eastAsia="es-ES"/>
              </w:rPr>
              <w:br/>
              <w:t>a) Ser residente legal en España. Este requisito no será de aplicación a los emigrantes ni a los hijos de emigrantes. En los demás casos podrá ser dispensado por el Ministro de Justicia cuando con curran circunstancias excepcionales.</w:t>
            </w:r>
            <w:r w:rsidRPr="00B96A82">
              <w:rPr>
                <w:rFonts w:ascii="Arial" w:eastAsia="Times New Roman" w:hAnsi="Arial" w:cs="Arial"/>
                <w:sz w:val="24"/>
                <w:szCs w:val="24"/>
                <w:lang w:eastAsia="es-ES"/>
              </w:rPr>
              <w:br/>
              <w:t>b) Declarar ante el encargado del Registro Civil su voluntad de recuperar la nacionalidad española.</w:t>
            </w:r>
            <w:r w:rsidRPr="00B96A82">
              <w:rPr>
                <w:rFonts w:ascii="Arial" w:eastAsia="Times New Roman" w:hAnsi="Arial" w:cs="Arial"/>
                <w:sz w:val="24"/>
                <w:szCs w:val="24"/>
                <w:lang w:eastAsia="es-ES"/>
              </w:rPr>
              <w:br/>
              <w:t>c) Inscribir la recuperación en el Registro Civil.</w:t>
            </w:r>
            <w:r w:rsidRPr="00B96A82">
              <w:rPr>
                <w:rFonts w:ascii="Arial" w:eastAsia="Times New Roman" w:hAnsi="Arial" w:cs="Arial"/>
                <w:sz w:val="24"/>
                <w:szCs w:val="24"/>
                <w:lang w:eastAsia="es-ES"/>
              </w:rPr>
              <w:br/>
              <w:t>2. No podrán recuperar o adquirir, en su caso, la nacionalidad española sin previa habilitación con cedida discrecionalmente por el Gobierno, los que se encuentren incursos en cualquiera de los supuestos previstos en el </w:t>
            </w:r>
            <w:hyperlink r:id="rId12" w:anchor="BM25" w:history="1">
              <w:r w:rsidRPr="00B83E4B">
                <w:rPr>
                  <w:rFonts w:ascii="Arial" w:eastAsia="Times New Roman" w:hAnsi="Arial" w:cs="Arial"/>
                  <w:color w:val="CC0000"/>
                  <w:sz w:val="24"/>
                  <w:szCs w:val="24"/>
                  <w:u w:val="single"/>
                  <w:lang w:eastAsia="es-ES"/>
                </w:rPr>
                <w:t>artículo anterior</w:t>
              </w:r>
            </w:hyperlink>
            <w:r w:rsidRPr="00B96A82">
              <w:rPr>
                <w:rFonts w:ascii="Arial" w:eastAsia="Times New Roman" w:hAnsi="Arial" w:cs="Arial"/>
                <w:sz w:val="24"/>
                <w:szCs w:val="24"/>
                <w:lang w:eastAsia="es-ES"/>
              </w:rPr>
              <w:t>.</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[Este artículo está redactado conforme a la </w:t>
            </w:r>
            <w:hyperlink r:id="rId13" w:history="1">
              <w:r w:rsidRPr="00B83E4B">
                <w:rPr>
                  <w:rFonts w:ascii="Arial" w:eastAsia="Times New Roman" w:hAnsi="Arial" w:cs="Arial"/>
                  <w:color w:val="CC0000"/>
                  <w:sz w:val="24"/>
                  <w:szCs w:val="24"/>
                  <w:u w:val="single"/>
                  <w:lang w:eastAsia="es-ES"/>
                </w:rPr>
                <w:t>Ley 36/2002</w:t>
              </w:r>
            </w:hyperlink>
            <w:r w:rsidRPr="00B96A82">
              <w:rPr>
                <w:rFonts w:ascii="Arial" w:eastAsia="Times New Roman" w:hAnsi="Arial" w:cs="Arial"/>
                <w:sz w:val="24"/>
                <w:szCs w:val="24"/>
                <w:lang w:eastAsia="es-ES"/>
              </w:rPr>
              <w:t>, de 8 de octubre, de modificación del Código Civil en materia de nacionalidad (BOE núm. 242, de 9-10-2002, pp. 35538-35540)].</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66"/>
        <w:gridCol w:w="6772"/>
        <w:gridCol w:w="866"/>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10" w:name="BM27"/>
            <w:bookmarkEnd w:id="10"/>
            <w:r w:rsidRPr="00B96A82">
              <w:rPr>
                <w:rFonts w:ascii="Arial" w:eastAsia="Times New Roman" w:hAnsi="Arial" w:cs="Arial"/>
                <w:b/>
                <w:bCs/>
                <w:color w:val="000000"/>
                <w:sz w:val="24"/>
                <w:szCs w:val="24"/>
                <w:lang w:eastAsia="es-ES"/>
              </w:rPr>
              <w:t>Artículo 27</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Los extranjeros gozan en España de los mismos derechos civiles que los españoles, salvo lo dispuesto en las leyes especiales y en los Tratados.</w:t>
            </w:r>
          </w:p>
        </w:tc>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r>
    </w:tbl>
    <w:p w:rsidR="00B96A82" w:rsidRPr="00B96A82" w:rsidRDefault="00B96A82" w:rsidP="00B83E4B">
      <w:pPr>
        <w:spacing w:after="0" w:line="360" w:lineRule="auto"/>
        <w:ind w:left="142"/>
        <w:jc w:val="both"/>
        <w:rPr>
          <w:rFonts w:ascii="Arial" w:eastAsia="Times New Roman" w:hAnsi="Arial" w:cs="Arial"/>
          <w:sz w:val="24"/>
          <w:szCs w:val="24"/>
          <w:lang w:eastAsia="es-ES"/>
        </w:rPr>
      </w:pPr>
      <w:r w:rsidRPr="00B96A82">
        <w:rPr>
          <w:rFonts w:ascii="Arial" w:eastAsia="Times New Roman" w:hAnsi="Arial" w:cs="Arial"/>
          <w:color w:val="000080"/>
          <w:sz w:val="24"/>
          <w:szCs w:val="24"/>
          <w:shd w:val="clear" w:color="auto" w:fill="FFFFFF"/>
          <w:lang w:eastAsia="es-ES"/>
        </w:rPr>
        <w:t>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62"/>
        <w:gridCol w:w="7542"/>
      </w:tblGrid>
      <w:tr w:rsidR="00B96A82" w:rsidRPr="00B96A82" w:rsidTr="00B96A82">
        <w:trPr>
          <w:tblCellSpacing w:w="7" w:type="dxa"/>
          <w:jc w:val="center"/>
        </w:trPr>
        <w:tc>
          <w:tcPr>
            <w:tcW w:w="500" w:type="pct"/>
            <w:tcBorders>
              <w:top w:val="nil"/>
              <w:left w:val="nil"/>
              <w:bottom w:val="nil"/>
              <w:right w:val="nil"/>
            </w:tcBorders>
            <w:hideMark/>
          </w:tcPr>
          <w:p w:rsidR="00B96A82" w:rsidRPr="00B96A82" w:rsidRDefault="00B96A82" w:rsidP="00B83E4B">
            <w:pPr>
              <w:spacing w:after="0" w:line="360" w:lineRule="auto"/>
              <w:ind w:left="142"/>
              <w:jc w:val="both"/>
              <w:rPr>
                <w:rFonts w:ascii="Arial" w:eastAsia="Times New Roman" w:hAnsi="Arial" w:cs="Arial"/>
                <w:sz w:val="24"/>
                <w:szCs w:val="24"/>
                <w:lang w:eastAsia="es-ES"/>
              </w:rPr>
            </w:pPr>
          </w:p>
        </w:tc>
        <w:tc>
          <w:tcPr>
            <w:tcW w:w="4000" w:type="pct"/>
            <w:tcBorders>
              <w:top w:val="nil"/>
              <w:left w:val="nil"/>
              <w:bottom w:val="nil"/>
              <w:right w:val="nil"/>
            </w:tcBorders>
            <w:hideMark/>
          </w:tcPr>
          <w:p w:rsidR="00B96A82" w:rsidRPr="00B96A82" w:rsidRDefault="00B96A82" w:rsidP="00B83E4B">
            <w:pPr>
              <w:spacing w:before="100" w:beforeAutospacing="1" w:after="100" w:afterAutospacing="1" w:line="360" w:lineRule="auto"/>
              <w:ind w:left="142"/>
              <w:jc w:val="both"/>
              <w:outlineLvl w:val="3"/>
              <w:rPr>
                <w:rFonts w:ascii="Arial" w:eastAsia="Times New Roman" w:hAnsi="Arial" w:cs="Arial"/>
                <w:b/>
                <w:bCs/>
                <w:color w:val="000000"/>
                <w:sz w:val="24"/>
                <w:szCs w:val="24"/>
                <w:lang w:eastAsia="es-ES"/>
              </w:rPr>
            </w:pPr>
            <w:bookmarkStart w:id="11" w:name="BM28"/>
            <w:bookmarkEnd w:id="11"/>
            <w:r w:rsidRPr="00B96A82">
              <w:rPr>
                <w:rFonts w:ascii="Arial" w:eastAsia="Times New Roman" w:hAnsi="Arial" w:cs="Arial"/>
                <w:b/>
                <w:bCs/>
                <w:color w:val="000000"/>
                <w:sz w:val="24"/>
                <w:szCs w:val="24"/>
                <w:lang w:eastAsia="es-ES"/>
              </w:rPr>
              <w:t>Artículo 28</w:t>
            </w:r>
          </w:p>
          <w:p w:rsidR="00B96A82" w:rsidRPr="00B96A82" w:rsidRDefault="00B96A82" w:rsidP="00B83E4B">
            <w:pPr>
              <w:spacing w:before="100" w:beforeAutospacing="1" w:after="100" w:afterAutospacing="1" w:line="360" w:lineRule="auto"/>
              <w:ind w:left="142"/>
              <w:jc w:val="both"/>
              <w:rPr>
                <w:rFonts w:ascii="Arial" w:eastAsia="Times New Roman" w:hAnsi="Arial" w:cs="Arial"/>
                <w:sz w:val="24"/>
                <w:szCs w:val="24"/>
                <w:lang w:eastAsia="es-ES"/>
              </w:rPr>
            </w:pPr>
            <w:r w:rsidRPr="00B96A82">
              <w:rPr>
                <w:rFonts w:ascii="Arial" w:eastAsia="Times New Roman" w:hAnsi="Arial" w:cs="Arial"/>
                <w:sz w:val="24"/>
                <w:szCs w:val="24"/>
                <w:lang w:eastAsia="es-ES"/>
              </w:rPr>
              <w:t>Las corporaciones, fundaciones y asociaciones, reconocidas por la ley y domiciliadas en España, gozarán de la nacionalidad española, siempre que tengan el concepto de personas jurídicas con arreglo a las disposiciones del presente Código.</w:t>
            </w:r>
            <w:r w:rsidRPr="00B96A82">
              <w:rPr>
                <w:rFonts w:ascii="Arial" w:eastAsia="Times New Roman" w:hAnsi="Arial" w:cs="Arial"/>
                <w:sz w:val="24"/>
                <w:szCs w:val="24"/>
                <w:lang w:eastAsia="es-ES"/>
              </w:rPr>
              <w:br/>
            </w:r>
            <w:r w:rsidRPr="00B96A82">
              <w:rPr>
                <w:rFonts w:ascii="Arial" w:eastAsia="Times New Roman" w:hAnsi="Arial" w:cs="Arial"/>
                <w:sz w:val="24"/>
                <w:szCs w:val="24"/>
                <w:lang w:eastAsia="es-ES"/>
              </w:rPr>
              <w:lastRenderedPageBreak/>
              <w:t>Las asociaciones domiciliadas en el extranjero tendrán en España la consideración y los derechos que determinen los tratados o leyes especiales.</w:t>
            </w:r>
          </w:p>
        </w:tc>
      </w:tr>
    </w:tbl>
    <w:p w:rsidR="00B96A82" w:rsidRPr="00B83E4B" w:rsidRDefault="00B96A82" w:rsidP="00B83E4B">
      <w:pPr>
        <w:spacing w:line="360" w:lineRule="auto"/>
        <w:ind w:left="142"/>
        <w:jc w:val="both"/>
        <w:rPr>
          <w:rFonts w:ascii="Arial" w:hAnsi="Arial" w:cs="Arial"/>
          <w:sz w:val="24"/>
          <w:szCs w:val="24"/>
        </w:rPr>
      </w:pPr>
    </w:p>
    <w:sectPr w:rsidR="00B96A82" w:rsidRPr="00B83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F1"/>
    <w:rsid w:val="003D37F1"/>
    <w:rsid w:val="007E5DA6"/>
    <w:rsid w:val="00AA2F10"/>
    <w:rsid w:val="00B83E4B"/>
    <w:rsid w:val="00B96A82"/>
    <w:rsid w:val="00F07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DE52"/>
  <w15:chartTrackingRefBased/>
  <w15:docId w15:val="{16F44677-315C-4033-A0C2-14CCBF8B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B96A8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96A8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96A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96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udg.es/normacivil/estatal/CC/1T1.htm" TargetMode="External"/><Relationship Id="rId13" Type="http://schemas.openxmlformats.org/officeDocument/2006/relationships/hyperlink" Target="http://civil.udg.es/normacivil/estatal/persona/PF/L36-02.htm" TargetMode="External"/><Relationship Id="rId3" Type="http://schemas.openxmlformats.org/officeDocument/2006/relationships/webSettings" Target="webSettings.xml"/><Relationship Id="rId7" Type="http://schemas.openxmlformats.org/officeDocument/2006/relationships/hyperlink" Target="http://civil.udg.es/normacivil/estatal/persona/PF/L36-02.htm" TargetMode="External"/><Relationship Id="rId12" Type="http://schemas.openxmlformats.org/officeDocument/2006/relationships/hyperlink" Target="http://civil.udg.es/normacivil/estatal/CC/1T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vil.udg.es/normacivil/estatal/persona/PF/L36-02.htm" TargetMode="External"/><Relationship Id="rId11" Type="http://schemas.openxmlformats.org/officeDocument/2006/relationships/hyperlink" Target="http://civil.udg.es/normacivil/estatal/persona/PF/L36-02.htm" TargetMode="External"/><Relationship Id="rId5" Type="http://schemas.openxmlformats.org/officeDocument/2006/relationships/hyperlink" Target="http://civil.udg.es/normacivil/estatal/CC/1T1.htm" TargetMode="External"/><Relationship Id="rId15" Type="http://schemas.openxmlformats.org/officeDocument/2006/relationships/theme" Target="theme/theme1.xml"/><Relationship Id="rId10" Type="http://schemas.openxmlformats.org/officeDocument/2006/relationships/hyperlink" Target="http://civil.udg.es/normacivil/estatal/persona/PF/L36-02.htm" TargetMode="External"/><Relationship Id="rId4" Type="http://schemas.openxmlformats.org/officeDocument/2006/relationships/hyperlink" Target="http://civil.udg.es/normacivil/estatal/CC/1T1.htm" TargetMode="External"/><Relationship Id="rId9" Type="http://schemas.openxmlformats.org/officeDocument/2006/relationships/hyperlink" Target="http://civil.udg.es/normacivil/estatal/persona/PF/L36-02.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conesa perez</dc:creator>
  <cp:keywords/>
  <dc:description/>
  <cp:lastModifiedBy>olga conesa perez</cp:lastModifiedBy>
  <cp:revision>3</cp:revision>
  <dcterms:created xsi:type="dcterms:W3CDTF">2020-04-16T10:02:00Z</dcterms:created>
  <dcterms:modified xsi:type="dcterms:W3CDTF">2020-04-16T10:58:00Z</dcterms:modified>
</cp:coreProperties>
</file>